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C2A00" w14:textId="77777777" w:rsidR="008A3B73" w:rsidRPr="006219CD" w:rsidRDefault="008A3B73" w:rsidP="0093040A">
      <w:pPr>
        <w:spacing w:after="0" w:line="240" w:lineRule="auto"/>
        <w:rPr>
          <w:rFonts w:cstheme="minorHAnsi"/>
          <w:b/>
          <w:sz w:val="24"/>
        </w:rPr>
      </w:pPr>
    </w:p>
    <w:p w14:paraId="1743F94D" w14:textId="3BE09EA6" w:rsidR="00FD6084" w:rsidRPr="006219CD" w:rsidRDefault="00FD6084" w:rsidP="00FD6084">
      <w:pPr>
        <w:ind w:left="6804"/>
        <w:jc w:val="right"/>
        <w:rPr>
          <w:rFonts w:cstheme="minorHAnsi"/>
          <w:b/>
          <w:sz w:val="20"/>
          <w:szCs w:val="18"/>
          <w:lang w:eastAsia="pl-PL"/>
        </w:rPr>
      </w:pPr>
      <w:r w:rsidRPr="006219CD">
        <w:rPr>
          <w:rFonts w:cstheme="minorHAnsi"/>
          <w:b/>
          <w:sz w:val="20"/>
          <w:szCs w:val="18"/>
          <w:lang w:eastAsia="pl-PL"/>
        </w:rPr>
        <w:t xml:space="preserve">Załącznik nr </w:t>
      </w:r>
      <w:r w:rsidR="00342C4E" w:rsidRPr="006219CD">
        <w:rPr>
          <w:rFonts w:cstheme="minorHAnsi"/>
          <w:b/>
          <w:sz w:val="20"/>
          <w:szCs w:val="18"/>
          <w:lang w:eastAsia="pl-PL"/>
        </w:rPr>
        <w:t>4</w:t>
      </w:r>
    </w:p>
    <w:p w14:paraId="25BFB466" w14:textId="77777777" w:rsidR="00FD6084" w:rsidRPr="006219CD" w:rsidRDefault="00FD6084" w:rsidP="00FD6084">
      <w:pPr>
        <w:widowControl w:val="0"/>
        <w:suppressAutoHyphens/>
        <w:autoSpaceDE w:val="0"/>
        <w:spacing w:after="0" w:line="240" w:lineRule="auto"/>
        <w:jc w:val="right"/>
        <w:rPr>
          <w:rFonts w:cstheme="minorHAnsi"/>
          <w:b/>
          <w:sz w:val="20"/>
          <w:szCs w:val="18"/>
          <w:lang w:eastAsia="pl-PL"/>
        </w:rPr>
      </w:pPr>
      <w:r w:rsidRPr="006219CD">
        <w:rPr>
          <w:rFonts w:cstheme="minorHAnsi"/>
          <w:b/>
          <w:sz w:val="20"/>
          <w:szCs w:val="18"/>
          <w:lang w:eastAsia="pl-PL"/>
        </w:rPr>
        <w:t>Wzór umowy</w:t>
      </w:r>
    </w:p>
    <w:p w14:paraId="46787416" w14:textId="2B90AE92" w:rsidR="00FD6084" w:rsidRPr="006219CD" w:rsidRDefault="00FD6084" w:rsidP="00FD6084">
      <w:pPr>
        <w:widowControl w:val="0"/>
        <w:suppressAutoHyphens/>
        <w:autoSpaceDE w:val="0"/>
        <w:spacing w:after="0" w:line="240" w:lineRule="auto"/>
        <w:jc w:val="right"/>
        <w:rPr>
          <w:rFonts w:eastAsia="Times New Roman" w:cstheme="minorHAnsi"/>
          <w:bCs/>
          <w:sz w:val="16"/>
          <w:szCs w:val="18"/>
          <w:lang w:eastAsia="ar-SA"/>
        </w:rPr>
      </w:pPr>
      <w:r w:rsidRPr="006219CD">
        <w:rPr>
          <w:rFonts w:eastAsia="Times New Roman" w:cstheme="minorHAnsi"/>
          <w:bCs/>
          <w:sz w:val="16"/>
          <w:szCs w:val="18"/>
          <w:lang w:eastAsia="ar-SA"/>
        </w:rPr>
        <w:t>do zapytania ofertowego  dotyczącego wyboru wykonawcy usług</w:t>
      </w:r>
      <w:r w:rsidR="00342C4E" w:rsidRPr="006219CD">
        <w:rPr>
          <w:rFonts w:eastAsia="Times New Roman" w:cstheme="minorHAnsi"/>
          <w:bCs/>
          <w:sz w:val="16"/>
          <w:szCs w:val="18"/>
          <w:lang w:eastAsia="ar-SA"/>
        </w:rPr>
        <w:t>:</w:t>
      </w:r>
    </w:p>
    <w:p w14:paraId="160A5154" w14:textId="77777777" w:rsidR="00D740E0" w:rsidRPr="006219CD" w:rsidRDefault="00D740E0" w:rsidP="00FD6084">
      <w:pPr>
        <w:widowControl w:val="0"/>
        <w:suppressAutoHyphens/>
        <w:autoSpaceDE w:val="0"/>
        <w:spacing w:after="0" w:line="240" w:lineRule="auto"/>
        <w:jc w:val="right"/>
        <w:rPr>
          <w:rFonts w:eastAsia="Times New Roman" w:cstheme="minorHAnsi"/>
          <w:b/>
          <w:bCs/>
          <w:sz w:val="16"/>
          <w:szCs w:val="18"/>
          <w:lang w:eastAsia="ar-SA"/>
        </w:rPr>
      </w:pPr>
      <w:r w:rsidRPr="006219CD">
        <w:rPr>
          <w:rFonts w:eastAsia="Times New Roman" w:cstheme="minorHAnsi"/>
          <w:b/>
          <w:bCs/>
          <w:sz w:val="16"/>
          <w:szCs w:val="18"/>
          <w:lang w:eastAsia="ar-SA"/>
        </w:rPr>
        <w:t>„Stworzenie aplikacji mobilnej” oraz  „Stworzenie strony mapowej”</w:t>
      </w:r>
    </w:p>
    <w:p w14:paraId="24DEB51F" w14:textId="77777777" w:rsidR="00FD6084" w:rsidRPr="006219CD" w:rsidRDefault="00FD6084" w:rsidP="00FD6084">
      <w:pPr>
        <w:widowControl w:val="0"/>
        <w:suppressAutoHyphens/>
        <w:autoSpaceDE w:val="0"/>
        <w:spacing w:after="0" w:line="240" w:lineRule="auto"/>
        <w:jc w:val="right"/>
        <w:rPr>
          <w:rFonts w:eastAsia="Times New Roman" w:cstheme="minorHAnsi"/>
          <w:bCs/>
          <w:sz w:val="16"/>
          <w:szCs w:val="18"/>
          <w:lang w:eastAsia="ar-SA"/>
        </w:rPr>
      </w:pPr>
      <w:r w:rsidRPr="006219CD">
        <w:rPr>
          <w:rFonts w:eastAsia="Times New Roman" w:cstheme="minorHAnsi"/>
          <w:bCs/>
          <w:sz w:val="16"/>
          <w:szCs w:val="18"/>
          <w:lang w:eastAsia="ar-SA"/>
        </w:rPr>
        <w:t>w ramach Programu Współpracy Transgranicznej Interreg V-A Polska-Słowacja 2014-2020</w:t>
      </w:r>
    </w:p>
    <w:p w14:paraId="0ED7232F" w14:textId="77777777" w:rsidR="001B7694" w:rsidRPr="006219CD" w:rsidRDefault="001B7694" w:rsidP="0093040A">
      <w:pPr>
        <w:jc w:val="right"/>
        <w:rPr>
          <w:b/>
          <w:sz w:val="16"/>
          <w:szCs w:val="16"/>
        </w:rPr>
      </w:pPr>
    </w:p>
    <w:p w14:paraId="6E6D6909" w14:textId="77777777" w:rsidR="001B7694" w:rsidRPr="006219CD" w:rsidRDefault="001B7694" w:rsidP="0093040A">
      <w:pPr>
        <w:jc w:val="right"/>
        <w:rPr>
          <w:b/>
          <w:sz w:val="16"/>
          <w:szCs w:val="16"/>
        </w:rPr>
      </w:pPr>
    </w:p>
    <w:p w14:paraId="7663697D" w14:textId="77777777" w:rsidR="00C35434" w:rsidRPr="006219CD" w:rsidRDefault="00C35434" w:rsidP="00362442">
      <w:pPr>
        <w:spacing w:after="0" w:line="240" w:lineRule="auto"/>
        <w:jc w:val="right"/>
        <w:rPr>
          <w:rFonts w:cstheme="minorHAnsi"/>
          <w:b/>
          <w:szCs w:val="18"/>
        </w:rPr>
      </w:pPr>
    </w:p>
    <w:p w14:paraId="5ED2DDEA" w14:textId="77777777" w:rsidR="001F6D9D" w:rsidRPr="006219CD" w:rsidRDefault="00FD6084" w:rsidP="001F6D9D">
      <w:pPr>
        <w:pStyle w:val="Nagwek4"/>
        <w:spacing w:line="360" w:lineRule="auto"/>
        <w:rPr>
          <w:rFonts w:asciiTheme="minorHAnsi" w:hAnsiTheme="minorHAnsi" w:cstheme="minorHAnsi"/>
          <w:sz w:val="20"/>
        </w:rPr>
      </w:pPr>
      <w:r w:rsidRPr="006219CD">
        <w:rPr>
          <w:rFonts w:asciiTheme="minorHAnsi" w:hAnsiTheme="minorHAnsi" w:cstheme="minorHAnsi"/>
          <w:sz w:val="20"/>
        </w:rPr>
        <w:t>U</w:t>
      </w:r>
      <w:r w:rsidR="001F6D9D" w:rsidRPr="006219CD">
        <w:rPr>
          <w:rFonts w:asciiTheme="minorHAnsi" w:hAnsiTheme="minorHAnsi" w:cstheme="minorHAnsi"/>
          <w:sz w:val="20"/>
        </w:rPr>
        <w:t xml:space="preserve">mowa </w:t>
      </w:r>
    </w:p>
    <w:p w14:paraId="5A983D70" w14:textId="77777777" w:rsidR="00AC5D79" w:rsidRPr="006219CD" w:rsidRDefault="00AC5D79" w:rsidP="00AC5D79">
      <w:pPr>
        <w:spacing w:after="0"/>
        <w:jc w:val="both"/>
        <w:rPr>
          <w:rFonts w:cstheme="minorHAnsi"/>
          <w:bCs/>
          <w:sz w:val="20"/>
          <w:szCs w:val="20"/>
        </w:rPr>
      </w:pPr>
      <w:r w:rsidRPr="006219CD">
        <w:rPr>
          <w:rFonts w:cstheme="minorHAnsi"/>
          <w:sz w:val="20"/>
          <w:szCs w:val="20"/>
        </w:rPr>
        <w:t xml:space="preserve">w projekcie pn. „Góry bez granic – integracja sieci szlaków w transgraniczny produkt turystyczny”                                    nr PLSK.01.01.00-00.0116/17, </w:t>
      </w:r>
      <w:r w:rsidRPr="006219CD">
        <w:rPr>
          <w:rFonts w:cstheme="minorHAnsi"/>
          <w:bCs/>
          <w:sz w:val="20"/>
          <w:szCs w:val="20"/>
        </w:rPr>
        <w:t xml:space="preserve">współfinansowanym przez Unię Europejską z Europejskiego Funduszu Rozwoju Regionalnego w ramach Programu Współpracy Transgranicznej Interreg V-A Polska – Słowacja 2014-2020. </w:t>
      </w:r>
    </w:p>
    <w:p w14:paraId="1D79CCF4" w14:textId="77777777" w:rsidR="001F6D9D" w:rsidRPr="006219CD" w:rsidRDefault="001F6D9D" w:rsidP="001F6D9D">
      <w:pPr>
        <w:rPr>
          <w:sz w:val="18"/>
        </w:rPr>
      </w:pPr>
    </w:p>
    <w:p w14:paraId="64B86941" w14:textId="77777777" w:rsidR="001F6D9D" w:rsidRPr="006219CD" w:rsidRDefault="001F6D9D" w:rsidP="001F6D9D">
      <w:pPr>
        <w:spacing w:line="360" w:lineRule="auto"/>
        <w:rPr>
          <w:sz w:val="20"/>
        </w:rPr>
      </w:pPr>
      <w:r w:rsidRPr="006219CD">
        <w:rPr>
          <w:sz w:val="20"/>
        </w:rPr>
        <w:t>zawarta w dniu</w:t>
      </w:r>
      <w:r w:rsidR="00917724" w:rsidRPr="006219CD">
        <w:rPr>
          <w:sz w:val="20"/>
        </w:rPr>
        <w:t xml:space="preserve"> ……</w:t>
      </w:r>
    </w:p>
    <w:p w14:paraId="11AAE0CC" w14:textId="77777777" w:rsidR="001F6D9D" w:rsidRPr="006219CD" w:rsidRDefault="00037308" w:rsidP="00D740E0">
      <w:pPr>
        <w:spacing w:after="0"/>
        <w:jc w:val="both"/>
        <w:rPr>
          <w:rFonts w:cstheme="minorHAnsi"/>
          <w:bCs/>
          <w:sz w:val="20"/>
          <w:szCs w:val="20"/>
        </w:rPr>
      </w:pPr>
      <w:r w:rsidRPr="006219CD">
        <w:rPr>
          <w:rFonts w:cstheme="minorHAnsi"/>
          <w:bCs/>
          <w:sz w:val="20"/>
          <w:szCs w:val="20"/>
        </w:rPr>
        <w:t>Stronami U</w:t>
      </w:r>
      <w:r w:rsidR="001F6D9D" w:rsidRPr="006219CD">
        <w:rPr>
          <w:rFonts w:cstheme="minorHAnsi"/>
          <w:bCs/>
          <w:sz w:val="20"/>
          <w:szCs w:val="20"/>
        </w:rPr>
        <w:t xml:space="preserve">mowy są: </w:t>
      </w:r>
    </w:p>
    <w:p w14:paraId="637EA116" w14:textId="77777777" w:rsidR="001F6D9D" w:rsidRPr="006219CD" w:rsidRDefault="001F6D9D" w:rsidP="00D740E0">
      <w:pPr>
        <w:spacing w:after="0"/>
        <w:jc w:val="both"/>
        <w:rPr>
          <w:rFonts w:cstheme="minorHAnsi"/>
          <w:bCs/>
          <w:sz w:val="20"/>
          <w:szCs w:val="20"/>
        </w:rPr>
      </w:pPr>
      <w:r w:rsidRPr="006219CD">
        <w:rPr>
          <w:rFonts w:cstheme="minorHAnsi"/>
          <w:bCs/>
          <w:sz w:val="20"/>
          <w:szCs w:val="20"/>
        </w:rPr>
        <w:t>Polskie Towarzystwo Turystyczno-Krajoznawcze Centralny Ośrodek Turystyki Górskiej PTTK z siedzibą ul. Jagiellońska 6/6a, 31-010 Kraków NIP 526 001 00 44, reprezentowane przez Dyrektora - Jerzego Kapłona</w:t>
      </w:r>
    </w:p>
    <w:p w14:paraId="0BF6C4ED" w14:textId="77777777" w:rsidR="001F6D9D" w:rsidRPr="006219CD" w:rsidRDefault="001F6D9D" w:rsidP="00D740E0">
      <w:pPr>
        <w:spacing w:after="0"/>
        <w:jc w:val="both"/>
        <w:rPr>
          <w:rFonts w:cstheme="minorHAnsi"/>
          <w:bCs/>
          <w:sz w:val="20"/>
          <w:szCs w:val="20"/>
        </w:rPr>
      </w:pPr>
      <w:r w:rsidRPr="006219CD">
        <w:rPr>
          <w:rFonts w:cstheme="minorHAnsi"/>
          <w:bCs/>
          <w:sz w:val="20"/>
          <w:szCs w:val="20"/>
        </w:rPr>
        <w:t>zwane</w:t>
      </w:r>
      <w:r w:rsidR="00917724" w:rsidRPr="006219CD">
        <w:rPr>
          <w:rFonts w:cstheme="minorHAnsi"/>
          <w:bCs/>
          <w:sz w:val="20"/>
          <w:szCs w:val="20"/>
        </w:rPr>
        <w:t xml:space="preserve"> dalej </w:t>
      </w:r>
      <w:r w:rsidR="00917724" w:rsidRPr="006219CD">
        <w:rPr>
          <w:rFonts w:cstheme="minorHAnsi"/>
          <w:b/>
          <w:bCs/>
          <w:sz w:val="20"/>
          <w:szCs w:val="20"/>
        </w:rPr>
        <w:t>Zamawiającym</w:t>
      </w:r>
    </w:p>
    <w:p w14:paraId="14ED7C36" w14:textId="77777777" w:rsidR="00917724" w:rsidRPr="006219CD" w:rsidRDefault="00917724" w:rsidP="001F6D9D">
      <w:pPr>
        <w:pStyle w:val="Nagwek"/>
        <w:spacing w:line="360" w:lineRule="auto"/>
        <w:rPr>
          <w:sz w:val="20"/>
          <w:szCs w:val="24"/>
        </w:rPr>
      </w:pPr>
    </w:p>
    <w:p w14:paraId="75C2DB5C" w14:textId="77777777" w:rsidR="00917724" w:rsidRPr="006219CD" w:rsidRDefault="001F6D9D" w:rsidP="001F6D9D">
      <w:pPr>
        <w:pStyle w:val="Nagwek"/>
        <w:spacing w:line="360" w:lineRule="auto"/>
        <w:rPr>
          <w:sz w:val="20"/>
          <w:szCs w:val="24"/>
        </w:rPr>
      </w:pPr>
      <w:r w:rsidRPr="006219CD">
        <w:rPr>
          <w:sz w:val="20"/>
          <w:szCs w:val="24"/>
        </w:rPr>
        <w:t xml:space="preserve">oraz </w:t>
      </w:r>
    </w:p>
    <w:p w14:paraId="4F665E05" w14:textId="77777777" w:rsidR="001F6D9D" w:rsidRPr="006219CD" w:rsidRDefault="00917724" w:rsidP="001F6D9D">
      <w:pPr>
        <w:pStyle w:val="Nagwek"/>
        <w:spacing w:line="360" w:lineRule="auto"/>
        <w:rPr>
          <w:sz w:val="20"/>
          <w:szCs w:val="24"/>
        </w:rPr>
      </w:pPr>
      <w:r w:rsidRPr="006219CD">
        <w:rPr>
          <w:sz w:val="20"/>
          <w:szCs w:val="24"/>
        </w:rPr>
        <w:t>nazwa:</w:t>
      </w:r>
    </w:p>
    <w:p w14:paraId="2531BA90" w14:textId="77777777" w:rsidR="001F6D9D" w:rsidRPr="006219CD" w:rsidRDefault="00917724" w:rsidP="001F6D9D">
      <w:pPr>
        <w:pStyle w:val="Nagwek"/>
        <w:spacing w:line="360" w:lineRule="auto"/>
        <w:rPr>
          <w:sz w:val="20"/>
          <w:szCs w:val="24"/>
        </w:rPr>
      </w:pPr>
      <w:r w:rsidRPr="006219CD">
        <w:rPr>
          <w:sz w:val="20"/>
          <w:szCs w:val="24"/>
        </w:rPr>
        <w:t xml:space="preserve">adres: </w:t>
      </w:r>
    </w:p>
    <w:p w14:paraId="7FCEEA7E" w14:textId="77777777" w:rsidR="001F6D9D" w:rsidRPr="006219CD" w:rsidRDefault="001F6D9D" w:rsidP="001F6D9D">
      <w:pPr>
        <w:pStyle w:val="Nagwek"/>
        <w:spacing w:line="360" w:lineRule="auto"/>
        <w:rPr>
          <w:sz w:val="20"/>
          <w:szCs w:val="24"/>
        </w:rPr>
      </w:pPr>
      <w:r w:rsidRPr="006219CD">
        <w:rPr>
          <w:sz w:val="20"/>
          <w:szCs w:val="24"/>
        </w:rPr>
        <w:t xml:space="preserve">NIP: </w:t>
      </w:r>
    </w:p>
    <w:p w14:paraId="4006EF37" w14:textId="77777777" w:rsidR="001F6D9D" w:rsidRPr="006219CD" w:rsidRDefault="00917724" w:rsidP="001F6D9D">
      <w:pPr>
        <w:pStyle w:val="Nagwek"/>
        <w:spacing w:line="360" w:lineRule="auto"/>
        <w:rPr>
          <w:sz w:val="20"/>
          <w:szCs w:val="24"/>
        </w:rPr>
      </w:pPr>
      <w:r w:rsidRPr="006219CD">
        <w:rPr>
          <w:sz w:val="20"/>
          <w:szCs w:val="24"/>
        </w:rPr>
        <w:t>nr konta bankowego:</w:t>
      </w:r>
    </w:p>
    <w:p w14:paraId="6513EC2B" w14:textId="77777777" w:rsidR="00917724" w:rsidRPr="006219CD" w:rsidRDefault="00917724" w:rsidP="001F6D9D">
      <w:pPr>
        <w:pStyle w:val="Nagwek"/>
        <w:spacing w:line="360" w:lineRule="auto"/>
        <w:rPr>
          <w:sz w:val="20"/>
          <w:szCs w:val="24"/>
        </w:rPr>
      </w:pPr>
      <w:r w:rsidRPr="006219CD">
        <w:rPr>
          <w:sz w:val="20"/>
          <w:szCs w:val="24"/>
        </w:rPr>
        <w:t xml:space="preserve">zwany dalej </w:t>
      </w:r>
      <w:r w:rsidRPr="006219CD">
        <w:rPr>
          <w:b/>
          <w:sz w:val="20"/>
          <w:szCs w:val="24"/>
        </w:rPr>
        <w:t>Wykonawcą</w:t>
      </w:r>
    </w:p>
    <w:p w14:paraId="485809A2" w14:textId="77777777" w:rsidR="001F6D9D" w:rsidRPr="006219CD" w:rsidRDefault="001F6D9D" w:rsidP="001F6D9D">
      <w:pPr>
        <w:pStyle w:val="Nagwek"/>
        <w:spacing w:line="360" w:lineRule="auto"/>
        <w:rPr>
          <w:sz w:val="20"/>
        </w:rPr>
      </w:pPr>
      <w:r w:rsidRPr="006219CD">
        <w:rPr>
          <w:sz w:val="20"/>
        </w:rPr>
        <w:t>Strony ustalają, co następuje:</w:t>
      </w:r>
    </w:p>
    <w:p w14:paraId="747667C9" w14:textId="77777777" w:rsidR="00917724" w:rsidRPr="006219CD" w:rsidRDefault="00917724" w:rsidP="001F6D9D">
      <w:pPr>
        <w:pStyle w:val="Nagwek"/>
        <w:spacing w:line="360" w:lineRule="auto"/>
      </w:pPr>
    </w:p>
    <w:p w14:paraId="7D788559" w14:textId="77777777" w:rsidR="001F6D9D" w:rsidRPr="006219CD" w:rsidRDefault="001F6D9D" w:rsidP="00D740E0">
      <w:pPr>
        <w:pStyle w:val="Nagwek"/>
        <w:numPr>
          <w:ilvl w:val="0"/>
          <w:numId w:val="40"/>
        </w:numPr>
        <w:spacing w:line="360" w:lineRule="auto"/>
        <w:ind w:left="284"/>
      </w:pPr>
      <w:r w:rsidRPr="006219CD">
        <w:rPr>
          <w:rFonts w:cstheme="minorHAnsi"/>
          <w:sz w:val="20"/>
          <w:szCs w:val="20"/>
        </w:rPr>
        <w:t xml:space="preserve">Zamawiający zamawia, a Wykonawca przyjmuje do wykonania następującą pracę:  </w:t>
      </w:r>
    </w:p>
    <w:p w14:paraId="13A0A6F0" w14:textId="77777777" w:rsidR="00FD6084" w:rsidRPr="006219CD" w:rsidRDefault="00A834C0" w:rsidP="00D740E0">
      <w:pPr>
        <w:spacing w:before="100" w:beforeAutospacing="1"/>
        <w:jc w:val="both"/>
        <w:rPr>
          <w:rFonts w:cstheme="minorHAnsi"/>
          <w:b/>
          <w:sz w:val="18"/>
        </w:rPr>
      </w:pPr>
      <w:r w:rsidRPr="006219CD">
        <w:rPr>
          <w:rFonts w:cstheme="minorHAnsi"/>
          <w:b/>
          <w:sz w:val="20"/>
          <w:szCs w:val="20"/>
        </w:rPr>
        <w:t xml:space="preserve">Wykonanie </w:t>
      </w:r>
      <w:r w:rsidR="00FD6084" w:rsidRPr="006219CD">
        <w:rPr>
          <w:rFonts w:cstheme="minorHAnsi"/>
          <w:b/>
          <w:sz w:val="20"/>
          <w:szCs w:val="20"/>
        </w:rPr>
        <w:t>usług</w:t>
      </w:r>
      <w:r w:rsidR="00D740E0" w:rsidRPr="006219CD">
        <w:rPr>
          <w:rFonts w:cstheme="minorHAnsi"/>
          <w:b/>
          <w:sz w:val="20"/>
          <w:szCs w:val="20"/>
        </w:rPr>
        <w:t>:</w:t>
      </w:r>
      <w:r w:rsidR="00FD6084" w:rsidRPr="006219CD">
        <w:rPr>
          <w:rFonts w:cstheme="minorHAnsi"/>
          <w:b/>
          <w:sz w:val="20"/>
          <w:szCs w:val="20"/>
        </w:rPr>
        <w:t xml:space="preserve"> „</w:t>
      </w:r>
      <w:r w:rsidR="00D740E0" w:rsidRPr="006219CD">
        <w:rPr>
          <w:rFonts w:cstheme="minorHAnsi"/>
          <w:b/>
          <w:sz w:val="20"/>
          <w:szCs w:val="20"/>
        </w:rPr>
        <w:t>S</w:t>
      </w:r>
      <w:r w:rsidR="00D740E0" w:rsidRPr="006219CD">
        <w:rPr>
          <w:rFonts w:cstheme="minorHAnsi"/>
          <w:b/>
          <w:bCs/>
          <w:sz w:val="20"/>
        </w:rPr>
        <w:t>tworzenie aplikacji mobilnej” oraz  „Stworzenie strony mapowej</w:t>
      </w:r>
      <w:r w:rsidR="00FD6084" w:rsidRPr="006219CD">
        <w:rPr>
          <w:rFonts w:cstheme="minorHAnsi"/>
          <w:b/>
          <w:bCs/>
          <w:sz w:val="20"/>
        </w:rPr>
        <w:t>”</w:t>
      </w:r>
    </w:p>
    <w:p w14:paraId="1531058E" w14:textId="5D9C4B62" w:rsidR="00917724" w:rsidRPr="006219CD" w:rsidRDefault="00D740E0" w:rsidP="00D740E0">
      <w:pPr>
        <w:tabs>
          <w:tab w:val="left" w:pos="404"/>
          <w:tab w:val="left" w:pos="8140"/>
          <w:tab w:val="left" w:pos="9320"/>
        </w:tabs>
        <w:spacing w:after="0"/>
        <w:jc w:val="both"/>
        <w:rPr>
          <w:rFonts w:cstheme="minorHAnsi"/>
          <w:sz w:val="20"/>
          <w:szCs w:val="20"/>
        </w:rPr>
      </w:pPr>
      <w:r w:rsidRPr="006219CD">
        <w:rPr>
          <w:rFonts w:cstheme="minorHAnsi"/>
          <w:sz w:val="20"/>
          <w:szCs w:val="20"/>
        </w:rPr>
        <w:t xml:space="preserve">Usługi te mają być zrealizowane poprzez wykonanie i uruchomienie (wdrożenie) portalu internetowego </w:t>
      </w:r>
      <w:r w:rsidR="00C609B2">
        <w:rPr>
          <w:rFonts w:cstheme="minorHAnsi"/>
          <w:sz w:val="20"/>
          <w:szCs w:val="20"/>
        </w:rPr>
        <w:br/>
      </w:r>
      <w:r w:rsidRPr="006219CD">
        <w:rPr>
          <w:rFonts w:cstheme="minorHAnsi"/>
          <w:sz w:val="20"/>
          <w:szCs w:val="20"/>
        </w:rPr>
        <w:t>z aplikacją mobilną (dla systemów Android i iOS) pozwalających na udostępnianie danych o szlakach turystycznych oraz atrakcjach turystycznych (POI) w ramach projektu „Góry bez granic – integracja sieci szlaków w transgraniczny produkt turystyczny</w:t>
      </w:r>
      <w:r w:rsidR="00C609B2">
        <w:rPr>
          <w:rFonts w:cstheme="minorHAnsi"/>
          <w:sz w:val="20"/>
          <w:szCs w:val="20"/>
        </w:rPr>
        <w:t>”</w:t>
      </w:r>
      <w:r w:rsidRPr="006219CD">
        <w:rPr>
          <w:rFonts w:cstheme="minorHAnsi"/>
          <w:sz w:val="20"/>
          <w:szCs w:val="20"/>
        </w:rPr>
        <w:t>.</w:t>
      </w:r>
    </w:p>
    <w:p w14:paraId="14AECD30" w14:textId="77777777" w:rsidR="0031521E" w:rsidRPr="006219CD" w:rsidRDefault="00037308" w:rsidP="00D740E0">
      <w:pPr>
        <w:spacing w:after="0"/>
        <w:jc w:val="both"/>
        <w:rPr>
          <w:rFonts w:cstheme="minorHAnsi"/>
          <w:sz w:val="20"/>
          <w:szCs w:val="20"/>
        </w:rPr>
      </w:pPr>
      <w:r w:rsidRPr="006219CD">
        <w:rPr>
          <w:rFonts w:cstheme="minorHAnsi"/>
          <w:bCs/>
          <w:sz w:val="20"/>
          <w:szCs w:val="20"/>
        </w:rPr>
        <w:t>Powyższe usługi będą obejmowały obszar</w:t>
      </w:r>
      <w:r w:rsidR="0031521E" w:rsidRPr="006219CD">
        <w:rPr>
          <w:rFonts w:cstheme="minorHAnsi"/>
          <w:bCs/>
          <w:sz w:val="20"/>
          <w:szCs w:val="20"/>
        </w:rPr>
        <w:t xml:space="preserve"> </w:t>
      </w:r>
      <w:r w:rsidR="00D740E0" w:rsidRPr="006219CD">
        <w:rPr>
          <w:rFonts w:cstheme="minorHAnsi"/>
          <w:bCs/>
          <w:sz w:val="20"/>
          <w:szCs w:val="20"/>
        </w:rPr>
        <w:t xml:space="preserve">5 </w:t>
      </w:r>
      <w:r w:rsidR="00FD6084" w:rsidRPr="006219CD">
        <w:rPr>
          <w:rFonts w:cstheme="minorHAnsi"/>
          <w:bCs/>
          <w:sz w:val="20"/>
          <w:szCs w:val="20"/>
        </w:rPr>
        <w:t xml:space="preserve">powiatów województwa podkarpackiego (jasielskiego, krośnieńskiego, sanockiego, </w:t>
      </w:r>
      <w:r w:rsidR="00D740E0" w:rsidRPr="006219CD">
        <w:rPr>
          <w:rFonts w:cstheme="minorHAnsi"/>
          <w:bCs/>
          <w:sz w:val="20"/>
          <w:szCs w:val="20"/>
        </w:rPr>
        <w:t>leskiego i bieszczadzkiego) oraz okresy kraju preszowskiego</w:t>
      </w:r>
      <w:r w:rsidRPr="006219CD">
        <w:rPr>
          <w:rFonts w:cstheme="minorHAnsi"/>
          <w:bCs/>
          <w:sz w:val="20"/>
          <w:szCs w:val="20"/>
        </w:rPr>
        <w:t xml:space="preserve"> (Słowacja)</w:t>
      </w:r>
      <w:r w:rsidR="00D740E0" w:rsidRPr="006219CD">
        <w:rPr>
          <w:rFonts w:cstheme="minorHAnsi"/>
          <w:bCs/>
          <w:sz w:val="20"/>
          <w:szCs w:val="20"/>
        </w:rPr>
        <w:t>: Svidnik, Stropkov, Medzilaborce, Humenne, Snina oraz części okresów: Vranov nad Topl’ou, Presov i Bardejov.</w:t>
      </w:r>
    </w:p>
    <w:p w14:paraId="1102718C" w14:textId="77777777" w:rsidR="00B501E6" w:rsidRPr="006219CD" w:rsidRDefault="00B501E6" w:rsidP="00D740E0">
      <w:pPr>
        <w:spacing w:after="0"/>
        <w:jc w:val="both"/>
        <w:rPr>
          <w:rFonts w:cstheme="minorHAnsi"/>
          <w:sz w:val="20"/>
          <w:szCs w:val="20"/>
        </w:rPr>
      </w:pPr>
    </w:p>
    <w:p w14:paraId="25CAC9CC" w14:textId="77777777" w:rsidR="00D740E0" w:rsidRPr="006219CD" w:rsidRDefault="00FF44B8" w:rsidP="00D740E0">
      <w:pPr>
        <w:spacing w:after="0"/>
        <w:jc w:val="both"/>
        <w:rPr>
          <w:rFonts w:cstheme="minorHAnsi"/>
          <w:bCs/>
          <w:sz w:val="20"/>
          <w:szCs w:val="20"/>
        </w:rPr>
      </w:pPr>
      <w:r w:rsidRPr="006219CD">
        <w:rPr>
          <w:rFonts w:cstheme="minorHAnsi"/>
          <w:bCs/>
          <w:sz w:val="20"/>
          <w:szCs w:val="20"/>
        </w:rPr>
        <w:t>Pra</w:t>
      </w:r>
      <w:r w:rsidR="00FD6084" w:rsidRPr="006219CD">
        <w:rPr>
          <w:rFonts w:cstheme="minorHAnsi"/>
          <w:bCs/>
          <w:sz w:val="20"/>
          <w:szCs w:val="20"/>
        </w:rPr>
        <w:t xml:space="preserve">ce muszą być wykonane </w:t>
      </w:r>
      <w:r w:rsidR="00BB4473" w:rsidRPr="006219CD">
        <w:rPr>
          <w:rFonts w:cstheme="minorHAnsi"/>
          <w:bCs/>
          <w:sz w:val="20"/>
          <w:szCs w:val="20"/>
        </w:rPr>
        <w:t xml:space="preserve">a dane przekazane Zamawiającemu </w:t>
      </w:r>
      <w:r w:rsidR="00D740E0" w:rsidRPr="006219CD">
        <w:rPr>
          <w:rFonts w:cstheme="minorHAnsi"/>
          <w:bCs/>
          <w:sz w:val="20"/>
          <w:szCs w:val="20"/>
        </w:rPr>
        <w:t xml:space="preserve">zgodnie ze szczegółowym Opisem Przedmiotu Zamówienia (Specyfikacja techniczna i funkcjonalna), który został zawarty w Załączniku nr 1 do Zapytania ofertowego i jednocześnie stanowi załącznik do niniejszej </w:t>
      </w:r>
      <w:r w:rsidR="00037308" w:rsidRPr="006219CD">
        <w:rPr>
          <w:rFonts w:cstheme="minorHAnsi"/>
          <w:bCs/>
          <w:sz w:val="20"/>
          <w:szCs w:val="20"/>
        </w:rPr>
        <w:t>U</w:t>
      </w:r>
      <w:r w:rsidR="00D740E0" w:rsidRPr="006219CD">
        <w:rPr>
          <w:rFonts w:cstheme="minorHAnsi"/>
          <w:bCs/>
          <w:sz w:val="20"/>
          <w:szCs w:val="20"/>
        </w:rPr>
        <w:t>mowy.</w:t>
      </w:r>
    </w:p>
    <w:p w14:paraId="6FAC6AF4" w14:textId="77777777" w:rsidR="00FF44B8" w:rsidRPr="006219CD" w:rsidRDefault="00FF44B8" w:rsidP="00D740E0">
      <w:pPr>
        <w:spacing w:after="0"/>
        <w:ind w:left="284"/>
        <w:jc w:val="both"/>
        <w:rPr>
          <w:rFonts w:cstheme="minorHAnsi"/>
          <w:bCs/>
          <w:sz w:val="8"/>
          <w:szCs w:val="8"/>
        </w:rPr>
      </w:pPr>
    </w:p>
    <w:p w14:paraId="448FF64C" w14:textId="77777777" w:rsidR="00D35449" w:rsidRPr="006219CD" w:rsidRDefault="00D35449" w:rsidP="00D740E0">
      <w:pPr>
        <w:spacing w:after="0" w:line="240" w:lineRule="auto"/>
        <w:ind w:left="284"/>
        <w:jc w:val="both"/>
        <w:rPr>
          <w:rFonts w:cstheme="minorHAnsi"/>
          <w:sz w:val="20"/>
          <w:szCs w:val="20"/>
        </w:rPr>
      </w:pPr>
    </w:p>
    <w:p w14:paraId="61E88B90" w14:textId="405FAEE5" w:rsidR="00C96326" w:rsidRPr="006219CD" w:rsidRDefault="00D740E0" w:rsidP="00D740E0">
      <w:pPr>
        <w:pStyle w:val="Akapitzlist"/>
        <w:numPr>
          <w:ilvl w:val="0"/>
          <w:numId w:val="40"/>
        </w:numPr>
        <w:spacing w:after="0" w:line="240" w:lineRule="auto"/>
        <w:ind w:left="284"/>
        <w:jc w:val="both"/>
        <w:rPr>
          <w:b/>
          <w:bCs/>
          <w:sz w:val="20"/>
          <w:szCs w:val="20"/>
        </w:rPr>
      </w:pPr>
      <w:r w:rsidRPr="006219CD">
        <w:rPr>
          <w:sz w:val="20"/>
          <w:szCs w:val="20"/>
        </w:rPr>
        <w:lastRenderedPageBreak/>
        <w:t xml:space="preserve">Przedmiot </w:t>
      </w:r>
      <w:r w:rsidR="00037308" w:rsidRPr="006219CD">
        <w:rPr>
          <w:sz w:val="20"/>
          <w:szCs w:val="20"/>
        </w:rPr>
        <w:t>U</w:t>
      </w:r>
      <w:r w:rsidRPr="006219CD">
        <w:rPr>
          <w:sz w:val="20"/>
          <w:szCs w:val="20"/>
        </w:rPr>
        <w:t>mowy, określony w</w:t>
      </w:r>
      <w:r w:rsidR="00037308" w:rsidRPr="006219CD">
        <w:rPr>
          <w:sz w:val="20"/>
          <w:szCs w:val="20"/>
        </w:rPr>
        <w:t xml:space="preserve"> pkt </w:t>
      </w:r>
      <w:r w:rsidRPr="006219CD">
        <w:rPr>
          <w:sz w:val="20"/>
          <w:szCs w:val="20"/>
        </w:rPr>
        <w:t>I</w:t>
      </w:r>
      <w:r w:rsidR="00037308" w:rsidRPr="006219CD">
        <w:rPr>
          <w:sz w:val="20"/>
          <w:szCs w:val="20"/>
        </w:rPr>
        <w:t>.</w:t>
      </w:r>
      <w:r w:rsidRPr="006219CD">
        <w:rPr>
          <w:sz w:val="20"/>
          <w:szCs w:val="20"/>
        </w:rPr>
        <w:t xml:space="preserve"> zostanie wykonany</w:t>
      </w:r>
      <w:r w:rsidR="00C96326" w:rsidRPr="006219CD">
        <w:rPr>
          <w:sz w:val="20"/>
          <w:szCs w:val="20"/>
        </w:rPr>
        <w:t xml:space="preserve"> i przekazan</w:t>
      </w:r>
      <w:r w:rsidR="00A538BE" w:rsidRPr="006219CD">
        <w:rPr>
          <w:sz w:val="20"/>
          <w:szCs w:val="20"/>
        </w:rPr>
        <w:t>y</w:t>
      </w:r>
      <w:r w:rsidR="00C96326" w:rsidRPr="006219CD">
        <w:rPr>
          <w:sz w:val="20"/>
          <w:szCs w:val="20"/>
        </w:rPr>
        <w:t xml:space="preserve"> na podstawie protokołu odbioru do dnia </w:t>
      </w:r>
      <w:r w:rsidRPr="006219CD">
        <w:rPr>
          <w:b/>
          <w:bCs/>
          <w:sz w:val="20"/>
          <w:szCs w:val="20"/>
        </w:rPr>
        <w:t>….</w:t>
      </w:r>
      <w:r w:rsidR="00037308" w:rsidRPr="006219CD">
        <w:rPr>
          <w:b/>
          <w:bCs/>
          <w:sz w:val="20"/>
          <w:szCs w:val="20"/>
        </w:rPr>
        <w:t xml:space="preserve"> </w:t>
      </w:r>
      <w:r w:rsidRPr="006219CD">
        <w:rPr>
          <w:b/>
          <w:bCs/>
          <w:sz w:val="20"/>
          <w:szCs w:val="20"/>
        </w:rPr>
        <w:t xml:space="preserve">2021 </w:t>
      </w:r>
      <w:r w:rsidR="00C96326" w:rsidRPr="006219CD">
        <w:rPr>
          <w:b/>
          <w:bCs/>
          <w:sz w:val="20"/>
          <w:szCs w:val="20"/>
        </w:rPr>
        <w:t>r.</w:t>
      </w:r>
      <w:r w:rsidR="00C96326" w:rsidRPr="006219CD">
        <w:t xml:space="preserve">  </w:t>
      </w:r>
    </w:p>
    <w:p w14:paraId="313EF7DE" w14:textId="7112F038" w:rsidR="00694087" w:rsidRPr="006219CD" w:rsidRDefault="00C96326" w:rsidP="00D740E0">
      <w:pPr>
        <w:pStyle w:val="Akapitzlist"/>
        <w:numPr>
          <w:ilvl w:val="0"/>
          <w:numId w:val="40"/>
        </w:numPr>
        <w:spacing w:after="0"/>
        <w:ind w:left="284"/>
        <w:jc w:val="both"/>
        <w:rPr>
          <w:b/>
          <w:bCs/>
          <w:sz w:val="20"/>
          <w:szCs w:val="20"/>
        </w:rPr>
      </w:pPr>
      <w:r w:rsidRPr="006219CD">
        <w:rPr>
          <w:sz w:val="20"/>
          <w:szCs w:val="20"/>
        </w:rPr>
        <w:t>Za wykonanie zlecenia Wykonaw</w:t>
      </w:r>
      <w:r w:rsidR="00FD6084" w:rsidRPr="006219CD">
        <w:rPr>
          <w:sz w:val="20"/>
          <w:szCs w:val="20"/>
        </w:rPr>
        <w:t xml:space="preserve">ca otrzyma wynagrodzenie brutto w </w:t>
      </w:r>
      <w:r w:rsidRPr="006219CD">
        <w:rPr>
          <w:sz w:val="20"/>
          <w:szCs w:val="20"/>
        </w:rPr>
        <w:t xml:space="preserve">wysokości </w:t>
      </w:r>
      <w:r w:rsidRPr="006219CD">
        <w:rPr>
          <w:b/>
          <w:sz w:val="20"/>
          <w:szCs w:val="20"/>
        </w:rPr>
        <w:t>…………..</w:t>
      </w:r>
      <w:r w:rsidRPr="006219CD">
        <w:rPr>
          <w:b/>
          <w:bCs/>
          <w:sz w:val="20"/>
          <w:szCs w:val="20"/>
        </w:rPr>
        <w:t xml:space="preserve"> zł </w:t>
      </w:r>
      <w:r w:rsidRPr="006219CD">
        <w:rPr>
          <w:sz w:val="20"/>
          <w:szCs w:val="20"/>
        </w:rPr>
        <w:t>(</w:t>
      </w:r>
      <w:r w:rsidRPr="006219CD">
        <w:rPr>
          <w:b/>
          <w:bCs/>
          <w:sz w:val="20"/>
          <w:szCs w:val="20"/>
        </w:rPr>
        <w:t>słownie</w:t>
      </w:r>
      <w:r w:rsidRPr="006219CD">
        <w:rPr>
          <w:sz w:val="20"/>
          <w:szCs w:val="20"/>
        </w:rPr>
        <w:t>:……………..</w:t>
      </w:r>
      <w:r w:rsidRPr="006219CD">
        <w:rPr>
          <w:b/>
          <w:sz w:val="20"/>
          <w:szCs w:val="20"/>
        </w:rPr>
        <w:t xml:space="preserve"> </w:t>
      </w:r>
      <w:r w:rsidRPr="006219CD">
        <w:rPr>
          <w:b/>
          <w:bCs/>
          <w:sz w:val="20"/>
          <w:szCs w:val="20"/>
        </w:rPr>
        <w:t>złotych ……./100)</w:t>
      </w:r>
      <w:r w:rsidRPr="006219CD">
        <w:rPr>
          <w:sz w:val="20"/>
          <w:szCs w:val="20"/>
        </w:rPr>
        <w:t>,  na podstawie rachunku</w:t>
      </w:r>
      <w:r w:rsidR="00FD6084" w:rsidRPr="006219CD">
        <w:rPr>
          <w:sz w:val="20"/>
          <w:szCs w:val="20"/>
        </w:rPr>
        <w:t>/faktury</w:t>
      </w:r>
      <w:r w:rsidRPr="006219CD">
        <w:rPr>
          <w:sz w:val="20"/>
          <w:szCs w:val="20"/>
        </w:rPr>
        <w:t xml:space="preserve"> do umowy </w:t>
      </w:r>
      <w:r w:rsidR="003D3B4F" w:rsidRPr="006219CD">
        <w:rPr>
          <w:sz w:val="20"/>
          <w:szCs w:val="20"/>
        </w:rPr>
        <w:t xml:space="preserve">o usługę, wystawionego dla </w:t>
      </w:r>
      <w:r w:rsidR="00694087" w:rsidRPr="006219CD">
        <w:rPr>
          <w:sz w:val="20"/>
          <w:szCs w:val="20"/>
        </w:rPr>
        <w:t>Z</w:t>
      </w:r>
      <w:r w:rsidR="003D3B4F" w:rsidRPr="006219CD">
        <w:rPr>
          <w:sz w:val="20"/>
          <w:szCs w:val="20"/>
        </w:rPr>
        <w:t>amawiającego</w:t>
      </w:r>
      <w:r w:rsidRPr="006219CD">
        <w:rPr>
          <w:sz w:val="20"/>
          <w:szCs w:val="20"/>
        </w:rPr>
        <w:t xml:space="preserve">. </w:t>
      </w:r>
      <w:r w:rsidR="00EB6CE5" w:rsidRPr="006219CD">
        <w:rPr>
          <w:sz w:val="20"/>
          <w:szCs w:val="20"/>
        </w:rPr>
        <w:t>R</w:t>
      </w:r>
      <w:r w:rsidR="00694087" w:rsidRPr="006219CD">
        <w:rPr>
          <w:sz w:val="20"/>
          <w:szCs w:val="20"/>
        </w:rPr>
        <w:t>achun</w:t>
      </w:r>
      <w:r w:rsidR="00EB6CE5" w:rsidRPr="006219CD">
        <w:rPr>
          <w:sz w:val="20"/>
          <w:szCs w:val="20"/>
        </w:rPr>
        <w:t>ek</w:t>
      </w:r>
      <w:r w:rsidR="00694087" w:rsidRPr="006219CD">
        <w:rPr>
          <w:sz w:val="20"/>
          <w:szCs w:val="20"/>
        </w:rPr>
        <w:t>/faktur</w:t>
      </w:r>
      <w:r w:rsidR="00EB6CE5" w:rsidRPr="006219CD">
        <w:rPr>
          <w:sz w:val="20"/>
          <w:szCs w:val="20"/>
        </w:rPr>
        <w:t>a będzie</w:t>
      </w:r>
      <w:r w:rsidR="00694087" w:rsidRPr="006219CD">
        <w:rPr>
          <w:sz w:val="20"/>
          <w:szCs w:val="20"/>
        </w:rPr>
        <w:t xml:space="preserve"> </w:t>
      </w:r>
      <w:r w:rsidR="00EB6CE5" w:rsidRPr="006219CD">
        <w:rPr>
          <w:sz w:val="20"/>
          <w:szCs w:val="20"/>
        </w:rPr>
        <w:t>zawierać ceny jednostkowe za</w:t>
      </w:r>
      <w:r w:rsidR="00694087" w:rsidRPr="006219CD">
        <w:rPr>
          <w:sz w:val="20"/>
          <w:szCs w:val="20"/>
        </w:rPr>
        <w:t xml:space="preserve">: </w:t>
      </w:r>
      <w:r w:rsidR="00694087" w:rsidRPr="006219CD">
        <w:rPr>
          <w:rFonts w:cstheme="minorHAnsi"/>
          <w:sz w:val="20"/>
          <w:szCs w:val="20"/>
        </w:rPr>
        <w:t>„S</w:t>
      </w:r>
      <w:r w:rsidR="00694087" w:rsidRPr="006219CD">
        <w:rPr>
          <w:rFonts w:cstheme="minorHAnsi"/>
          <w:bCs/>
          <w:sz w:val="20"/>
        </w:rPr>
        <w:t>tworzenie aplikacji mobilnej” oraz „Stworzenie strony mapowej”</w:t>
      </w:r>
      <w:r w:rsidR="00694087" w:rsidRPr="006219CD">
        <w:rPr>
          <w:sz w:val="20"/>
          <w:szCs w:val="20"/>
        </w:rPr>
        <w:t>,</w:t>
      </w:r>
      <w:r w:rsidR="00EB6CE5" w:rsidRPr="006219CD">
        <w:rPr>
          <w:sz w:val="20"/>
          <w:szCs w:val="20"/>
        </w:rPr>
        <w:t xml:space="preserve"> przy czym</w:t>
      </w:r>
      <w:r w:rsidR="00694087" w:rsidRPr="006219CD">
        <w:rPr>
          <w:sz w:val="20"/>
          <w:szCs w:val="20"/>
        </w:rPr>
        <w:t xml:space="preserve"> </w:t>
      </w:r>
      <w:r w:rsidR="00EB6CE5" w:rsidRPr="006219CD">
        <w:rPr>
          <w:sz w:val="20"/>
          <w:szCs w:val="20"/>
        </w:rPr>
        <w:t xml:space="preserve"> ich </w:t>
      </w:r>
      <w:r w:rsidR="00694087" w:rsidRPr="006219CD">
        <w:rPr>
          <w:sz w:val="20"/>
          <w:szCs w:val="20"/>
        </w:rPr>
        <w:t xml:space="preserve">wartość sumaryczna będzie równa </w:t>
      </w:r>
      <w:r w:rsidR="00037308" w:rsidRPr="006219CD">
        <w:rPr>
          <w:sz w:val="20"/>
          <w:szCs w:val="20"/>
        </w:rPr>
        <w:t>w/w</w:t>
      </w:r>
      <w:r w:rsidR="00694087" w:rsidRPr="006219CD">
        <w:rPr>
          <w:sz w:val="20"/>
          <w:szCs w:val="20"/>
        </w:rPr>
        <w:t xml:space="preserve"> wynagrodzeniu brutto.</w:t>
      </w:r>
    </w:p>
    <w:p w14:paraId="57B7D058" w14:textId="77777777" w:rsidR="00C96326" w:rsidRPr="006219CD" w:rsidRDefault="00694087" w:rsidP="00694087">
      <w:pPr>
        <w:pStyle w:val="Akapitzlist"/>
        <w:spacing w:after="0"/>
        <w:ind w:left="284"/>
        <w:jc w:val="both"/>
        <w:rPr>
          <w:b/>
          <w:bCs/>
          <w:sz w:val="20"/>
          <w:szCs w:val="20"/>
        </w:rPr>
      </w:pPr>
      <w:r w:rsidRPr="006219CD">
        <w:rPr>
          <w:sz w:val="20"/>
          <w:szCs w:val="20"/>
        </w:rPr>
        <w:br/>
      </w:r>
      <w:r w:rsidR="00C96326" w:rsidRPr="006219CD">
        <w:rPr>
          <w:sz w:val="20"/>
          <w:szCs w:val="20"/>
        </w:rPr>
        <w:t xml:space="preserve">Wynagrodzenie będzie wypłacone po całkowitym wykonaniu prac, na podstawie protokołu odbioru. </w:t>
      </w:r>
    </w:p>
    <w:p w14:paraId="41C0B1DC" w14:textId="77777777" w:rsidR="00D740E0" w:rsidRPr="006219CD" w:rsidRDefault="00D740E0" w:rsidP="00D740E0">
      <w:pPr>
        <w:pStyle w:val="Akapitzlist"/>
        <w:spacing w:after="0"/>
        <w:ind w:left="510"/>
        <w:jc w:val="both"/>
        <w:rPr>
          <w:sz w:val="20"/>
          <w:szCs w:val="20"/>
        </w:rPr>
      </w:pPr>
    </w:p>
    <w:p w14:paraId="1874225C" w14:textId="77777777" w:rsidR="00D740E0" w:rsidRPr="006219CD" w:rsidRDefault="00D740E0" w:rsidP="00037308">
      <w:pPr>
        <w:spacing w:after="0" w:line="240" w:lineRule="auto"/>
        <w:jc w:val="both"/>
        <w:rPr>
          <w:sz w:val="20"/>
        </w:rPr>
      </w:pPr>
      <w:r w:rsidRPr="006219CD">
        <w:rPr>
          <w:sz w:val="20"/>
        </w:rPr>
        <w:t xml:space="preserve">IV. Odpowiedzialność Stron </w:t>
      </w:r>
      <w:r w:rsidR="00037308" w:rsidRPr="006219CD">
        <w:rPr>
          <w:sz w:val="20"/>
        </w:rPr>
        <w:t>U</w:t>
      </w:r>
      <w:r w:rsidRPr="006219CD">
        <w:rPr>
          <w:sz w:val="20"/>
        </w:rPr>
        <w:t>mowy. Kary umowne.</w:t>
      </w:r>
    </w:p>
    <w:p w14:paraId="3A56EA4E" w14:textId="77777777" w:rsidR="00D740E0" w:rsidRPr="006219CD" w:rsidRDefault="00D740E0" w:rsidP="00037308">
      <w:pPr>
        <w:spacing w:after="0" w:line="240" w:lineRule="auto"/>
        <w:jc w:val="both"/>
        <w:rPr>
          <w:sz w:val="20"/>
        </w:rPr>
      </w:pPr>
    </w:p>
    <w:p w14:paraId="336785BB" w14:textId="77777777" w:rsidR="00D740E0" w:rsidRPr="006219CD" w:rsidRDefault="00D740E0" w:rsidP="00037308">
      <w:pPr>
        <w:spacing w:after="0" w:line="240" w:lineRule="auto"/>
        <w:jc w:val="both"/>
        <w:rPr>
          <w:sz w:val="20"/>
        </w:rPr>
      </w:pPr>
      <w:r w:rsidRPr="006219CD">
        <w:rPr>
          <w:sz w:val="20"/>
        </w:rPr>
        <w:t>1. Wykonawca ponosi odpowiedzialność za niewykonanie lub nienależyte wykonanie przedmiotu Umowy</w:t>
      </w:r>
      <w:r w:rsidR="00037308" w:rsidRPr="006219CD">
        <w:rPr>
          <w:sz w:val="20"/>
        </w:rPr>
        <w:t xml:space="preserve"> na zasadach określonych w treści kodeksu cywilnego</w:t>
      </w:r>
      <w:r w:rsidRPr="006219CD">
        <w:rPr>
          <w:sz w:val="20"/>
        </w:rPr>
        <w:t>.</w:t>
      </w:r>
    </w:p>
    <w:p w14:paraId="25823725" w14:textId="77777777" w:rsidR="00D740E0" w:rsidRPr="006219CD" w:rsidRDefault="00D740E0" w:rsidP="00037308">
      <w:pPr>
        <w:spacing w:after="0" w:line="240" w:lineRule="auto"/>
        <w:jc w:val="both"/>
        <w:rPr>
          <w:sz w:val="20"/>
        </w:rPr>
      </w:pPr>
      <w:r w:rsidRPr="006219CD">
        <w:rPr>
          <w:sz w:val="20"/>
        </w:rPr>
        <w:t>2. W przypadku niewykonania lub nienależytego wykonania przedmiotu Umowy przez Wykonawcę, Wykonawca zobowiązany jest do naprawienia powstałej w ten sposób szkody w pełnej wysokości.</w:t>
      </w:r>
    </w:p>
    <w:p w14:paraId="0F8A429D" w14:textId="3092E1CA" w:rsidR="00D740E0" w:rsidRPr="006219CD" w:rsidRDefault="00D740E0" w:rsidP="00037308">
      <w:pPr>
        <w:spacing w:after="0" w:line="240" w:lineRule="auto"/>
        <w:jc w:val="both"/>
        <w:rPr>
          <w:sz w:val="20"/>
        </w:rPr>
      </w:pPr>
      <w:r w:rsidRPr="006219CD">
        <w:rPr>
          <w:sz w:val="20"/>
        </w:rPr>
        <w:t>3. W razie stwierdzenia przez Zamawiającego, że przekazany mu przedmiot umowy nie został wykonany, wykonany został w spo</w:t>
      </w:r>
      <w:r w:rsidR="00037308" w:rsidRPr="006219CD">
        <w:rPr>
          <w:sz w:val="20"/>
        </w:rPr>
        <w:t>sób wadliwy lub sprzeczny z pkt</w:t>
      </w:r>
      <w:r w:rsidRPr="006219CD">
        <w:rPr>
          <w:sz w:val="20"/>
        </w:rPr>
        <w:t xml:space="preserve"> I</w:t>
      </w:r>
      <w:r w:rsidR="00037308" w:rsidRPr="006219CD">
        <w:rPr>
          <w:sz w:val="20"/>
        </w:rPr>
        <w:t>.</w:t>
      </w:r>
      <w:r w:rsidRPr="006219CD">
        <w:rPr>
          <w:sz w:val="20"/>
        </w:rPr>
        <w:t xml:space="preserve"> </w:t>
      </w:r>
      <w:r w:rsidR="00037308" w:rsidRPr="006219CD">
        <w:rPr>
          <w:sz w:val="20"/>
        </w:rPr>
        <w:t>U</w:t>
      </w:r>
      <w:r w:rsidRPr="006219CD">
        <w:rPr>
          <w:sz w:val="20"/>
        </w:rPr>
        <w:t xml:space="preserve">mowy lub nie spełnia wymagań </w:t>
      </w:r>
      <w:r w:rsidR="00037308" w:rsidRPr="006219CD">
        <w:rPr>
          <w:sz w:val="20"/>
        </w:rPr>
        <w:t>zawartych w pkt I. Umowy</w:t>
      </w:r>
      <w:r w:rsidR="002D41FA" w:rsidRPr="006219CD">
        <w:rPr>
          <w:sz w:val="20"/>
        </w:rPr>
        <w:t>,</w:t>
      </w:r>
      <w:r w:rsidRPr="006219CD">
        <w:rPr>
          <w:sz w:val="20"/>
        </w:rPr>
        <w:t xml:space="preserve">  Zamawiający wezwie Wykonawcę do zmiany sposobu wykonania zlecenia i usunięcia usterek lub braków w terminie 7 dni od dnia wezwania. Po tym terminie zostanie dokonany ponowny odbiór prac. Jeżeli jednak Wykonawca, pomimo wezwania, nie wykona prac, bądź nie zmieni sposobu ich wykonania lub nie usunie usterek, Zamawiający naliczy kary umowne, określone w </w:t>
      </w:r>
      <w:r w:rsidR="00037308" w:rsidRPr="006219CD">
        <w:rPr>
          <w:sz w:val="20"/>
        </w:rPr>
        <w:t xml:space="preserve">ppkt </w:t>
      </w:r>
      <w:r w:rsidRPr="006219CD">
        <w:rPr>
          <w:sz w:val="20"/>
        </w:rPr>
        <w:t>4.</w:t>
      </w:r>
    </w:p>
    <w:p w14:paraId="462A2F0B" w14:textId="77777777" w:rsidR="00D740E0" w:rsidRPr="006219CD" w:rsidRDefault="00D740E0" w:rsidP="00037308">
      <w:pPr>
        <w:spacing w:after="0" w:line="240" w:lineRule="auto"/>
        <w:jc w:val="both"/>
        <w:rPr>
          <w:sz w:val="20"/>
        </w:rPr>
      </w:pPr>
      <w:r w:rsidRPr="006219CD">
        <w:rPr>
          <w:sz w:val="20"/>
        </w:rPr>
        <w:t xml:space="preserve">4. W razie zwłoki w wykonaniu przedmiotu umowy zamówionego przez Zamawiającego w myśl </w:t>
      </w:r>
      <w:r w:rsidR="00037308" w:rsidRPr="006219CD">
        <w:rPr>
          <w:sz w:val="20"/>
        </w:rPr>
        <w:t>pkt</w:t>
      </w:r>
      <w:r w:rsidRPr="006219CD">
        <w:rPr>
          <w:sz w:val="20"/>
        </w:rPr>
        <w:t xml:space="preserve"> </w:t>
      </w:r>
      <w:r w:rsidR="00037308" w:rsidRPr="006219CD">
        <w:rPr>
          <w:sz w:val="20"/>
        </w:rPr>
        <w:t>I. U</w:t>
      </w:r>
      <w:r w:rsidRPr="006219CD">
        <w:rPr>
          <w:sz w:val="20"/>
        </w:rPr>
        <w:t xml:space="preserve">mowy, Wykonawca zobowiązany będzie do zapłaty kary umownej w wysokości 1% wartości tego dzieła ustalonej zgodnie z </w:t>
      </w:r>
      <w:r w:rsidR="00037308" w:rsidRPr="006219CD">
        <w:rPr>
          <w:sz w:val="20"/>
        </w:rPr>
        <w:t>pkt III.</w:t>
      </w:r>
      <w:r w:rsidRPr="006219CD">
        <w:rPr>
          <w:sz w:val="20"/>
        </w:rPr>
        <w:t xml:space="preserve"> za każdy dzień zwłoki. Kara umowna, o której mowa w zdaniu poprzedzającym, nie wyłącza możliwości dochodzenia przez Zamawiającego od Wykonawcy dalszego odszkodowania.</w:t>
      </w:r>
    </w:p>
    <w:p w14:paraId="5B5B80B3" w14:textId="77777777" w:rsidR="00D740E0" w:rsidRPr="006219CD" w:rsidRDefault="00D740E0" w:rsidP="00037308">
      <w:pPr>
        <w:spacing w:after="0" w:line="240" w:lineRule="auto"/>
        <w:jc w:val="both"/>
        <w:rPr>
          <w:sz w:val="20"/>
        </w:rPr>
      </w:pPr>
    </w:p>
    <w:p w14:paraId="60654CB6" w14:textId="77777777" w:rsidR="00D740E0" w:rsidRPr="006219CD" w:rsidRDefault="00D740E0" w:rsidP="00037308">
      <w:pPr>
        <w:spacing w:after="0" w:line="240" w:lineRule="auto"/>
        <w:jc w:val="both"/>
        <w:rPr>
          <w:sz w:val="20"/>
        </w:rPr>
      </w:pPr>
      <w:r w:rsidRPr="006219CD">
        <w:rPr>
          <w:sz w:val="20"/>
        </w:rPr>
        <w:t>V. Prawa autorskie</w:t>
      </w:r>
    </w:p>
    <w:p w14:paraId="293CBB5C" w14:textId="77777777" w:rsidR="00037308" w:rsidRPr="006219CD" w:rsidRDefault="00D740E0" w:rsidP="00037308">
      <w:pPr>
        <w:spacing w:after="0" w:line="240" w:lineRule="auto"/>
        <w:jc w:val="both"/>
        <w:rPr>
          <w:sz w:val="20"/>
        </w:rPr>
      </w:pPr>
      <w:r w:rsidRPr="006219CD">
        <w:rPr>
          <w:sz w:val="20"/>
        </w:rPr>
        <w:t>1. Do elementów Systemu, do których Wykonawca posiada prawa majątkowe, Wykonawca udzieli  Zamawiającemu niewyłącznej licencji, nieograniczonej terytorialnie, na czas nieokreślony, na następujących polach eksploatacji:</w:t>
      </w:r>
    </w:p>
    <w:p w14:paraId="19EC78B7" w14:textId="77777777" w:rsidR="00037308" w:rsidRPr="006219CD" w:rsidRDefault="00D740E0" w:rsidP="00037308">
      <w:pPr>
        <w:spacing w:after="0" w:line="240" w:lineRule="auto"/>
        <w:jc w:val="both"/>
        <w:rPr>
          <w:sz w:val="20"/>
        </w:rPr>
      </w:pPr>
      <w:r w:rsidRPr="006219CD">
        <w:rPr>
          <w:sz w:val="20"/>
        </w:rPr>
        <w:t>— trwałe i czasowe utrwalanie i zwielokrotnianie oprogramowania w całości lub w części jakimikolwiek środkami i w jakiejkolwiek formie, w tym wprowadzanie, wyświetlanie, stosowanie, przekazywanie i przechowywanie oprogramowania i jego części niezbędne do zwielokrotniania,</w:t>
      </w:r>
      <w:r w:rsidR="00037308" w:rsidRPr="006219CD">
        <w:rPr>
          <w:sz w:val="20"/>
        </w:rPr>
        <w:t xml:space="preserve"> </w:t>
      </w:r>
    </w:p>
    <w:p w14:paraId="1FDFB21D" w14:textId="77777777" w:rsidR="00037308" w:rsidRPr="006219CD" w:rsidRDefault="00D740E0" w:rsidP="00037308">
      <w:pPr>
        <w:spacing w:after="0" w:line="240" w:lineRule="auto"/>
        <w:jc w:val="both"/>
        <w:rPr>
          <w:sz w:val="20"/>
        </w:rPr>
      </w:pPr>
      <w:r w:rsidRPr="006219CD">
        <w:rPr>
          <w:sz w:val="20"/>
        </w:rPr>
        <w:t>— tłumaczenie, przystosowywanie, zmiana układu lub jakiekolwiek zmiany w oprogramowaniu lub jego częściach przez Zamawiającego lub przez Stronę trzecią, której Zamawiający to zleci,</w:t>
      </w:r>
    </w:p>
    <w:p w14:paraId="63C0CDC3" w14:textId="77777777" w:rsidR="00B25AF8" w:rsidRPr="006219CD" w:rsidRDefault="00D740E0" w:rsidP="00037308">
      <w:pPr>
        <w:spacing w:after="0" w:line="240" w:lineRule="auto"/>
        <w:jc w:val="both"/>
        <w:rPr>
          <w:sz w:val="20"/>
        </w:rPr>
      </w:pPr>
      <w:r w:rsidRPr="006219CD">
        <w:rPr>
          <w:sz w:val="20"/>
        </w:rPr>
        <w:t>— wykonanie i korzystanie z dowolnej, w ilości, kopii oprogramowaniu lub jego części,</w:t>
      </w:r>
    </w:p>
    <w:p w14:paraId="76A299C3" w14:textId="77777777" w:rsidR="00D740E0" w:rsidRPr="006219CD" w:rsidRDefault="00D740E0" w:rsidP="00037308">
      <w:pPr>
        <w:spacing w:after="0" w:line="240" w:lineRule="auto"/>
        <w:jc w:val="both"/>
        <w:rPr>
          <w:sz w:val="20"/>
        </w:rPr>
      </w:pPr>
      <w:r w:rsidRPr="006219CD">
        <w:rPr>
          <w:sz w:val="20"/>
        </w:rPr>
        <w:t xml:space="preserve">— korzystania z oprogramowania w </w:t>
      </w:r>
      <w:r w:rsidR="00B25AF8" w:rsidRPr="006219CD">
        <w:rPr>
          <w:sz w:val="20"/>
        </w:rPr>
        <w:t>K</w:t>
      </w:r>
      <w:r w:rsidRPr="006219CD">
        <w:rPr>
          <w:sz w:val="20"/>
        </w:rPr>
        <w:t>raju i zagranicą w pełnym zakresie swoich potrzeb, w tym również związanych z przedmiotem prowadzonej przez Zamawiającego działalności statutowej lub gospodarczej,</w:t>
      </w:r>
      <w:r w:rsidRPr="006219CD">
        <w:rPr>
          <w:sz w:val="20"/>
        </w:rPr>
        <w:br/>
        <w:t>— uruchamiania,   wyświetlania,   uzyskiwania   dostępu,  drukowania,  wprowadzania  własnych  danych, dokonywania eksportu danych z aplikacji i publicznego odtwarzania, wyświetlania,</w:t>
      </w:r>
    </w:p>
    <w:p w14:paraId="56F1CB92" w14:textId="77777777" w:rsidR="00B25AF8" w:rsidRPr="006219CD" w:rsidRDefault="00D740E0" w:rsidP="00037308">
      <w:pPr>
        <w:spacing w:after="0" w:line="240" w:lineRule="auto"/>
        <w:jc w:val="both"/>
        <w:rPr>
          <w:sz w:val="20"/>
        </w:rPr>
      </w:pPr>
      <w:r w:rsidRPr="006219CD">
        <w:rPr>
          <w:sz w:val="20"/>
        </w:rPr>
        <w:t xml:space="preserve">— </w:t>
      </w:r>
      <w:r w:rsidR="00B25AF8" w:rsidRPr="006219CD">
        <w:rPr>
          <w:sz w:val="20"/>
        </w:rPr>
        <w:t>publicznego wykonania</w:t>
      </w:r>
      <w:r w:rsidRPr="006219CD">
        <w:rPr>
          <w:sz w:val="20"/>
        </w:rPr>
        <w:t xml:space="preserve"> </w:t>
      </w:r>
      <w:r w:rsidR="00B25AF8" w:rsidRPr="006219CD">
        <w:rPr>
          <w:strike/>
          <w:sz w:val="20"/>
        </w:rPr>
        <w:t>albo</w:t>
      </w:r>
      <w:r w:rsidR="00B25AF8" w:rsidRPr="006219CD">
        <w:rPr>
          <w:sz w:val="20"/>
        </w:rPr>
        <w:t xml:space="preserve"> lub </w:t>
      </w:r>
      <w:r w:rsidRPr="006219CD">
        <w:rPr>
          <w:sz w:val="20"/>
        </w:rPr>
        <w:t>publiczn</w:t>
      </w:r>
      <w:r w:rsidR="00B25AF8" w:rsidRPr="006219CD">
        <w:rPr>
          <w:sz w:val="20"/>
        </w:rPr>
        <w:t>ego odtwarzania</w:t>
      </w:r>
      <w:r w:rsidRPr="006219CD">
        <w:rPr>
          <w:sz w:val="20"/>
        </w:rPr>
        <w:t>,</w:t>
      </w:r>
    </w:p>
    <w:p w14:paraId="151B7217" w14:textId="77777777" w:rsidR="00B25AF8" w:rsidRPr="006219CD" w:rsidRDefault="00D740E0" w:rsidP="00037308">
      <w:pPr>
        <w:spacing w:after="0" w:line="240" w:lineRule="auto"/>
        <w:jc w:val="both"/>
        <w:rPr>
          <w:sz w:val="20"/>
        </w:rPr>
      </w:pPr>
      <w:r w:rsidRPr="006219CD">
        <w:rPr>
          <w:sz w:val="20"/>
        </w:rPr>
        <w:t>— elektronicznego komunikowania oprogramowania publiczności,</w:t>
      </w:r>
    </w:p>
    <w:p w14:paraId="58F48BDC" w14:textId="77777777" w:rsidR="00B25AF8" w:rsidRPr="006219CD" w:rsidRDefault="00D740E0" w:rsidP="00037308">
      <w:pPr>
        <w:spacing w:after="0" w:line="240" w:lineRule="auto"/>
        <w:jc w:val="both"/>
        <w:rPr>
          <w:sz w:val="20"/>
        </w:rPr>
      </w:pPr>
      <w:r w:rsidRPr="006219CD">
        <w:rPr>
          <w:sz w:val="20"/>
        </w:rPr>
        <w:t>— wystawiania i wyświetlania,</w:t>
      </w:r>
    </w:p>
    <w:p w14:paraId="38A656E8" w14:textId="77777777" w:rsidR="00D740E0" w:rsidRPr="006219CD" w:rsidRDefault="00D740E0" w:rsidP="00037308">
      <w:pPr>
        <w:spacing w:after="0" w:line="240" w:lineRule="auto"/>
        <w:jc w:val="both"/>
        <w:rPr>
          <w:sz w:val="20"/>
        </w:rPr>
      </w:pPr>
      <w:r w:rsidRPr="006219CD">
        <w:rPr>
          <w:sz w:val="20"/>
        </w:rPr>
        <w:t>— wprowadzenie do pamięci komputerów lub serwerów oraz do sieci teleinformatycznych lub informatycznych</w:t>
      </w:r>
      <w:r w:rsidR="00B25AF8" w:rsidRPr="006219CD">
        <w:rPr>
          <w:sz w:val="20"/>
        </w:rPr>
        <w:t>.</w:t>
      </w:r>
      <w:r w:rsidRPr="006219CD">
        <w:rPr>
          <w:sz w:val="20"/>
        </w:rPr>
        <w:br/>
      </w:r>
    </w:p>
    <w:p w14:paraId="6060CFE8" w14:textId="77777777" w:rsidR="00D740E0" w:rsidRPr="006219CD" w:rsidRDefault="00D740E0" w:rsidP="00037308">
      <w:pPr>
        <w:spacing w:after="0" w:line="240" w:lineRule="auto"/>
        <w:jc w:val="both"/>
        <w:rPr>
          <w:sz w:val="20"/>
        </w:rPr>
      </w:pPr>
      <w:r w:rsidRPr="006219CD">
        <w:rPr>
          <w:sz w:val="20"/>
        </w:rPr>
        <w:t>2. Wykonawca jest świadomy, że musi zapewnić Zamawiającemu możliwość samodzielnego lub za pomocą osób trzecich utrzymania i rozwoju Systemu. Wykonawca oświadcza, że warunki, na których Produkt jest udostępniany Zamawiającemu, nie zawierają ograniczeń, które uniemożliwiałyby dokonanie takich czynności.</w:t>
      </w:r>
    </w:p>
    <w:p w14:paraId="7D14D803" w14:textId="1E4C6E65" w:rsidR="00D740E0" w:rsidRPr="006219CD" w:rsidRDefault="00D740E0" w:rsidP="00037308">
      <w:pPr>
        <w:spacing w:after="0" w:line="240" w:lineRule="auto"/>
        <w:jc w:val="both"/>
        <w:rPr>
          <w:sz w:val="20"/>
        </w:rPr>
      </w:pPr>
      <w:r w:rsidRPr="006219CD">
        <w:rPr>
          <w:sz w:val="20"/>
        </w:rPr>
        <w:t xml:space="preserve">3. Wykonawca przekaże Zamawiającemu kody źródłowe oraz dokumentację środowiska produkcyjnego i pliki </w:t>
      </w:r>
      <w:r w:rsidR="00C609B2">
        <w:rPr>
          <w:sz w:val="20"/>
        </w:rPr>
        <w:br/>
      </w:r>
      <w:r w:rsidRPr="006219CD">
        <w:rPr>
          <w:sz w:val="20"/>
        </w:rPr>
        <w:t>(w tym konfiguracje) oraz procedury pozwalające na pełne odtworzenie tego środowiska przez Zamawiającego.</w:t>
      </w:r>
    </w:p>
    <w:p w14:paraId="23AFD80A" w14:textId="77777777" w:rsidR="00D740E0" w:rsidRPr="006219CD" w:rsidRDefault="00D740E0" w:rsidP="00037308">
      <w:pPr>
        <w:spacing w:after="0" w:line="240" w:lineRule="auto"/>
        <w:jc w:val="both"/>
        <w:rPr>
          <w:sz w:val="20"/>
        </w:rPr>
      </w:pPr>
      <w:r w:rsidRPr="006219CD">
        <w:rPr>
          <w:sz w:val="20"/>
        </w:rPr>
        <w:t>4. 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2BFFAF4E" w14:textId="77777777" w:rsidR="00D740E0" w:rsidRPr="006219CD" w:rsidRDefault="00D740E0" w:rsidP="00037308">
      <w:pPr>
        <w:jc w:val="both"/>
        <w:rPr>
          <w:sz w:val="20"/>
        </w:rPr>
      </w:pPr>
    </w:p>
    <w:p w14:paraId="0AF51B9B" w14:textId="77777777" w:rsidR="00D740E0" w:rsidRPr="006219CD" w:rsidRDefault="00D740E0" w:rsidP="00037308">
      <w:pPr>
        <w:jc w:val="both"/>
        <w:rPr>
          <w:sz w:val="20"/>
        </w:rPr>
      </w:pPr>
      <w:r w:rsidRPr="006219CD">
        <w:rPr>
          <w:sz w:val="20"/>
        </w:rPr>
        <w:lastRenderedPageBreak/>
        <w:t>VI. Rękojmia i gwarancja jakości.</w:t>
      </w:r>
    </w:p>
    <w:p w14:paraId="7830BBBB" w14:textId="77777777" w:rsidR="00D740E0" w:rsidRPr="006219CD" w:rsidRDefault="00D740E0" w:rsidP="00037308">
      <w:pPr>
        <w:spacing w:after="0" w:line="240" w:lineRule="auto"/>
        <w:jc w:val="both"/>
        <w:rPr>
          <w:sz w:val="20"/>
        </w:rPr>
      </w:pPr>
      <w:r w:rsidRPr="006219CD">
        <w:rPr>
          <w:sz w:val="20"/>
        </w:rPr>
        <w:t>1. Wykonawca udziela gwarancji na Serwis WEB zintegrowany z aplikacją na okres .... lat od dnia podpisania bez zastrzeżeń Protokołu odbioru końcowego przedmiotu zamówienia.</w:t>
      </w:r>
    </w:p>
    <w:p w14:paraId="009EFE82" w14:textId="7533D30F" w:rsidR="00D740E0" w:rsidRPr="006219CD" w:rsidRDefault="00D740E0" w:rsidP="00037308">
      <w:pPr>
        <w:spacing w:after="0" w:line="240" w:lineRule="auto"/>
        <w:jc w:val="both"/>
        <w:rPr>
          <w:sz w:val="20"/>
        </w:rPr>
      </w:pPr>
      <w:r w:rsidRPr="006219CD">
        <w:rPr>
          <w:sz w:val="20"/>
        </w:rPr>
        <w:t xml:space="preserve">2. Wykonawca zapewnia funkcjonalności zgodne z Opisem Przedmiotu Zamówienia (Specyfikacja funkcjonalna </w:t>
      </w:r>
      <w:r w:rsidR="00C609B2">
        <w:rPr>
          <w:sz w:val="20"/>
        </w:rPr>
        <w:br/>
      </w:r>
      <w:r w:rsidRPr="006219CD">
        <w:rPr>
          <w:sz w:val="20"/>
        </w:rPr>
        <w:t>i techniczna).</w:t>
      </w:r>
    </w:p>
    <w:p w14:paraId="6E966138" w14:textId="77777777" w:rsidR="00D740E0" w:rsidRPr="006219CD" w:rsidRDefault="00D740E0" w:rsidP="00037308">
      <w:pPr>
        <w:spacing w:after="0" w:line="240" w:lineRule="auto"/>
        <w:jc w:val="both"/>
        <w:rPr>
          <w:sz w:val="20"/>
        </w:rPr>
      </w:pPr>
      <w:r w:rsidRPr="006219CD">
        <w:rPr>
          <w:sz w:val="20"/>
        </w:rPr>
        <w:t>3. Wykonawca gwarantuje, iż kody nie zawierają istotnych błędów uniemożliwiających lub ograniczających eksploatację.</w:t>
      </w:r>
    </w:p>
    <w:p w14:paraId="1A1C90B1" w14:textId="77777777" w:rsidR="00D740E0" w:rsidRPr="006219CD" w:rsidRDefault="00D740E0" w:rsidP="00037308">
      <w:pPr>
        <w:spacing w:after="0" w:line="240" w:lineRule="auto"/>
        <w:jc w:val="both"/>
        <w:rPr>
          <w:sz w:val="20"/>
        </w:rPr>
      </w:pPr>
      <w:r w:rsidRPr="006219CD">
        <w:rPr>
          <w:sz w:val="20"/>
        </w:rPr>
        <w:t>4. Wykonawca gwarantuje, iż wszelkie usługi instalacyjno-wdrożeniowe są kompletne i poprawne.</w:t>
      </w:r>
    </w:p>
    <w:p w14:paraId="54E7922B" w14:textId="77777777" w:rsidR="00D740E0" w:rsidRPr="006219CD" w:rsidRDefault="00D740E0" w:rsidP="00037308">
      <w:pPr>
        <w:spacing w:after="0" w:line="240" w:lineRule="auto"/>
        <w:jc w:val="both"/>
        <w:rPr>
          <w:sz w:val="20"/>
        </w:rPr>
      </w:pPr>
      <w:r w:rsidRPr="006219CD">
        <w:rPr>
          <w:sz w:val="20"/>
        </w:rPr>
        <w:t>5. W ramach gwarancji Wykonawca zobowiązuje się do nieodpłatnego wykrywania i usuwania wszelkich błędów w funkcjonowaniu Produktu, w tym do śledzenia zgłoszeń o awariach Produktu i do reagowania na nie w zależności od ich rodzaju:</w:t>
      </w:r>
    </w:p>
    <w:p w14:paraId="52DF5A7B" w14:textId="620AC5F6" w:rsidR="00D740E0" w:rsidRPr="006219CD" w:rsidRDefault="00D740E0" w:rsidP="00037308">
      <w:pPr>
        <w:spacing w:after="0" w:line="240" w:lineRule="auto"/>
        <w:jc w:val="both"/>
        <w:rPr>
          <w:sz w:val="20"/>
        </w:rPr>
      </w:pPr>
      <w:r w:rsidRPr="006219CD">
        <w:rPr>
          <w:sz w:val="20"/>
        </w:rPr>
        <w:t>a. Awaria uniemożliwiająca działanie Produktu lub jednego z jego elementów – reakcja na awarię maksymalnie w ciągu 16</w:t>
      </w:r>
      <w:r w:rsidR="00BA132F" w:rsidRPr="006219CD">
        <w:rPr>
          <w:sz w:val="20"/>
        </w:rPr>
        <w:t xml:space="preserve"> </w:t>
      </w:r>
      <w:r w:rsidRPr="006219CD">
        <w:rPr>
          <w:sz w:val="20"/>
        </w:rPr>
        <w:t>h od zgłoszenia</w:t>
      </w:r>
      <w:r w:rsidR="00BA132F" w:rsidRPr="006219CD">
        <w:rPr>
          <w:sz w:val="20"/>
        </w:rPr>
        <w:t>,</w:t>
      </w:r>
    </w:p>
    <w:p w14:paraId="5D9EF8DF" w14:textId="51DE8E6D" w:rsidR="00D740E0" w:rsidRPr="006219CD" w:rsidRDefault="00D740E0" w:rsidP="00037308">
      <w:pPr>
        <w:spacing w:after="0" w:line="240" w:lineRule="auto"/>
        <w:jc w:val="both"/>
        <w:rPr>
          <w:sz w:val="20"/>
        </w:rPr>
      </w:pPr>
      <w:r w:rsidRPr="006219CD">
        <w:rPr>
          <w:sz w:val="20"/>
        </w:rPr>
        <w:t>b. Usterka utrudniająca prace Produktu – usunięcie usterki maksymalnie w ciągu 72</w:t>
      </w:r>
      <w:r w:rsidR="00BA132F" w:rsidRPr="006219CD">
        <w:rPr>
          <w:sz w:val="20"/>
        </w:rPr>
        <w:t xml:space="preserve"> </w:t>
      </w:r>
      <w:r w:rsidRPr="006219CD">
        <w:rPr>
          <w:sz w:val="20"/>
        </w:rPr>
        <w:t>h od zgłoszenia</w:t>
      </w:r>
      <w:r w:rsidR="00BA132F" w:rsidRPr="006219CD">
        <w:rPr>
          <w:sz w:val="20"/>
        </w:rPr>
        <w:t>,</w:t>
      </w:r>
    </w:p>
    <w:p w14:paraId="36BE7B33" w14:textId="486E7DD7" w:rsidR="00D740E0" w:rsidRPr="006219CD" w:rsidRDefault="00D740E0" w:rsidP="00037308">
      <w:pPr>
        <w:spacing w:after="0" w:line="240" w:lineRule="auto"/>
        <w:jc w:val="both"/>
        <w:rPr>
          <w:sz w:val="20"/>
        </w:rPr>
      </w:pPr>
      <w:r w:rsidRPr="006219CD">
        <w:rPr>
          <w:sz w:val="20"/>
        </w:rPr>
        <w:t>c. Wada niewpływająca na działanie Produktu, ale stanowiąca Błąd, przeszkodę lub utrudnienie w pełnym dostępie do wszystkich funkcji systemu – usunięcie wady maksymalnie w ciągu 7</w:t>
      </w:r>
      <w:r w:rsidR="00BA132F" w:rsidRPr="006219CD">
        <w:rPr>
          <w:sz w:val="20"/>
        </w:rPr>
        <w:t xml:space="preserve"> </w:t>
      </w:r>
      <w:r w:rsidRPr="006219CD">
        <w:rPr>
          <w:sz w:val="20"/>
        </w:rPr>
        <w:t>dni od zgłoszenia.</w:t>
      </w:r>
    </w:p>
    <w:p w14:paraId="4489147D" w14:textId="659EA7B9" w:rsidR="00D740E0" w:rsidRPr="006219CD" w:rsidRDefault="00D740E0" w:rsidP="00037308">
      <w:pPr>
        <w:spacing w:after="0" w:line="240" w:lineRule="auto"/>
        <w:jc w:val="both"/>
        <w:rPr>
          <w:sz w:val="20"/>
        </w:rPr>
      </w:pPr>
      <w:r w:rsidRPr="006219CD">
        <w:rPr>
          <w:sz w:val="20"/>
        </w:rPr>
        <w:t>d. Czas mierzony od zgłoszenia do reakcji na awarię/usunięcia usterki lub wady Produktu obejmuje dni robocze</w:t>
      </w:r>
      <w:r w:rsidR="00C609B2">
        <w:rPr>
          <w:sz w:val="20"/>
        </w:rPr>
        <w:br/>
      </w:r>
      <w:r w:rsidRPr="006219CD">
        <w:rPr>
          <w:sz w:val="20"/>
        </w:rPr>
        <w:t>i godziny w dniach roboczych.</w:t>
      </w:r>
    </w:p>
    <w:p w14:paraId="59E3EBC1" w14:textId="77777777" w:rsidR="00D740E0" w:rsidRPr="006219CD" w:rsidRDefault="00D740E0" w:rsidP="00037308">
      <w:pPr>
        <w:spacing w:after="0" w:line="240" w:lineRule="auto"/>
        <w:jc w:val="both"/>
        <w:rPr>
          <w:sz w:val="20"/>
        </w:rPr>
      </w:pPr>
      <w:r w:rsidRPr="006219CD">
        <w:rPr>
          <w:sz w:val="20"/>
        </w:rPr>
        <w:t xml:space="preserve">6. W zakresie jakichkolwiek utworów dostarczonych przez Wykonawcę w ramach wykonywania gwarancji mają zastosowanie postanowienia paragrafów regulujących prawa własności intelektualnej. </w:t>
      </w:r>
    </w:p>
    <w:p w14:paraId="17D83DFB" w14:textId="129562D7" w:rsidR="00D740E0" w:rsidRPr="006219CD" w:rsidRDefault="00D740E0" w:rsidP="00037308">
      <w:pPr>
        <w:spacing w:after="0" w:line="240" w:lineRule="auto"/>
        <w:jc w:val="both"/>
        <w:rPr>
          <w:sz w:val="20"/>
        </w:rPr>
      </w:pPr>
      <w:r w:rsidRPr="006219CD">
        <w:rPr>
          <w:sz w:val="20"/>
        </w:rPr>
        <w:t xml:space="preserve">7. Gwarancja udzielona zostaje bez ograniczeń terytorialnych, tj. obejmuje terytorium Rzeczypospolitej Polskiej </w:t>
      </w:r>
      <w:r w:rsidR="00C609B2">
        <w:rPr>
          <w:sz w:val="20"/>
        </w:rPr>
        <w:br/>
      </w:r>
      <w:r w:rsidRPr="006219CD">
        <w:rPr>
          <w:sz w:val="20"/>
        </w:rPr>
        <w:t>i całego świata. Dla uniknięcia wątpliwości przyjmuje się, że Wykonawca usunie wszystkie zgłoszone Błędy nawet pomimo zakończenia okresu gwarancyjnego, o ile zostały one zgłoszone przed zakończeniem terminu obowiązywania Gwarancji.</w:t>
      </w:r>
    </w:p>
    <w:p w14:paraId="5DCE8B1E" w14:textId="77777777" w:rsidR="00D740E0" w:rsidRPr="006219CD" w:rsidRDefault="00D740E0" w:rsidP="00037308">
      <w:pPr>
        <w:spacing w:after="0" w:line="240" w:lineRule="auto"/>
        <w:jc w:val="both"/>
        <w:rPr>
          <w:sz w:val="20"/>
        </w:rPr>
      </w:pPr>
      <w:r w:rsidRPr="006219CD">
        <w:rPr>
          <w:sz w:val="20"/>
        </w:rPr>
        <w:t>8. Gwarancja nie wyłącza, nie ogranicza ani nie zawiesza uprawnień Zamawiającego wynikających z przepisów prawa o rękojmi za wady dzieła. Zamawiający uprawniony jest do wykonywania uprawnień z tytułu rękojmi za wady dzieła, niezależnie od uprawnień wynikających z gwarancji.</w:t>
      </w:r>
    </w:p>
    <w:p w14:paraId="57BBDBEF" w14:textId="77777777" w:rsidR="00D740E0" w:rsidRPr="006219CD" w:rsidRDefault="00D740E0" w:rsidP="00037308">
      <w:pPr>
        <w:jc w:val="both"/>
        <w:rPr>
          <w:sz w:val="20"/>
        </w:rPr>
      </w:pPr>
    </w:p>
    <w:p w14:paraId="5CF13817" w14:textId="468A270C" w:rsidR="00D740E0" w:rsidRPr="006219CD" w:rsidRDefault="00D740E0" w:rsidP="00037308">
      <w:pPr>
        <w:jc w:val="both"/>
        <w:rPr>
          <w:sz w:val="20"/>
        </w:rPr>
      </w:pPr>
      <w:r w:rsidRPr="006219CD">
        <w:rPr>
          <w:sz w:val="20"/>
        </w:rPr>
        <w:t xml:space="preserve">VII. Dostarczenie i instalacja przedmiotu </w:t>
      </w:r>
      <w:r w:rsidR="00BA132F" w:rsidRPr="006219CD">
        <w:rPr>
          <w:sz w:val="20"/>
        </w:rPr>
        <w:t>U</w:t>
      </w:r>
      <w:r w:rsidRPr="006219CD">
        <w:rPr>
          <w:sz w:val="20"/>
        </w:rPr>
        <w:t xml:space="preserve">mowy </w:t>
      </w:r>
    </w:p>
    <w:p w14:paraId="2D01A326" w14:textId="01E2ACE6" w:rsidR="00D740E0" w:rsidRPr="006219CD" w:rsidRDefault="00D740E0" w:rsidP="00037308">
      <w:pPr>
        <w:spacing w:after="0" w:line="240" w:lineRule="auto"/>
        <w:ind w:left="284"/>
        <w:jc w:val="both"/>
        <w:rPr>
          <w:sz w:val="20"/>
        </w:rPr>
      </w:pPr>
      <w:r w:rsidRPr="006219CD">
        <w:rPr>
          <w:sz w:val="20"/>
        </w:rPr>
        <w:t xml:space="preserve">1. Przedmiot </w:t>
      </w:r>
      <w:r w:rsidR="00BA132F" w:rsidRPr="006219CD">
        <w:rPr>
          <w:sz w:val="20"/>
        </w:rPr>
        <w:t>U</w:t>
      </w:r>
      <w:r w:rsidRPr="006219CD">
        <w:rPr>
          <w:sz w:val="20"/>
        </w:rPr>
        <w:t xml:space="preserve">mowy zostanie przekazany przez Wykonawcę  poprzez instalację bazy danych i strony www na serwerze Zamawiającego, udostępnienie aplikacji Android w sklepie Google Play i aplikacji iOS w sklepie AppStore oraz wypełnienie wymagań określonych w </w:t>
      </w:r>
      <w:r w:rsidR="001A277A" w:rsidRPr="006219CD">
        <w:rPr>
          <w:sz w:val="20"/>
        </w:rPr>
        <w:t>pkt. V.3.</w:t>
      </w:r>
      <w:r w:rsidRPr="006219CD">
        <w:rPr>
          <w:sz w:val="20"/>
        </w:rPr>
        <w:t xml:space="preserve"> w terminie określonym w </w:t>
      </w:r>
      <w:r w:rsidR="00BA132F" w:rsidRPr="006219CD">
        <w:rPr>
          <w:sz w:val="20"/>
        </w:rPr>
        <w:t>pkt II</w:t>
      </w:r>
      <w:r w:rsidRPr="006219CD">
        <w:rPr>
          <w:sz w:val="20"/>
        </w:rPr>
        <w:t>.</w:t>
      </w:r>
      <w:r w:rsidRPr="006219CD">
        <w:rPr>
          <w:sz w:val="20"/>
        </w:rPr>
        <w:br/>
        <w:t>Potwierdzeniem przekazania będzie podpisany protokół odbioru.</w:t>
      </w:r>
    </w:p>
    <w:p w14:paraId="32DCA5A6" w14:textId="4DB20A85" w:rsidR="00D740E0" w:rsidRPr="006219CD" w:rsidRDefault="00D740E0" w:rsidP="00037308">
      <w:pPr>
        <w:spacing w:after="0" w:line="240" w:lineRule="auto"/>
        <w:ind w:left="284"/>
        <w:jc w:val="both"/>
        <w:rPr>
          <w:sz w:val="20"/>
        </w:rPr>
      </w:pPr>
      <w:r w:rsidRPr="006219CD">
        <w:rPr>
          <w:sz w:val="20"/>
        </w:rPr>
        <w:t xml:space="preserve">2. Z chwilą przekazania przedmiotu umowy Zamawiający nabywa prawo do gospodarczego wykorzystania przedmiotu umowy, zgodnie z postanowieniami niniejszej </w:t>
      </w:r>
      <w:r w:rsidR="00462C7F" w:rsidRPr="006219CD">
        <w:rPr>
          <w:sz w:val="20"/>
        </w:rPr>
        <w:t>U</w:t>
      </w:r>
      <w:r w:rsidRPr="006219CD">
        <w:rPr>
          <w:sz w:val="20"/>
        </w:rPr>
        <w:t>mowy.</w:t>
      </w:r>
    </w:p>
    <w:p w14:paraId="55CB97A9" w14:textId="77777777" w:rsidR="00D740E0" w:rsidRPr="006219CD" w:rsidRDefault="00D740E0" w:rsidP="00037308">
      <w:pPr>
        <w:spacing w:after="0" w:line="240" w:lineRule="auto"/>
        <w:ind w:left="284"/>
        <w:jc w:val="both"/>
        <w:rPr>
          <w:sz w:val="20"/>
        </w:rPr>
      </w:pPr>
      <w:r w:rsidRPr="006219CD">
        <w:rPr>
          <w:sz w:val="20"/>
        </w:rPr>
        <w:t>3. Osobami upoważnionymi do podpisania protokołu odbioru są:</w:t>
      </w:r>
    </w:p>
    <w:p w14:paraId="7E861DBC" w14:textId="77777777" w:rsidR="00D740E0" w:rsidRPr="006219CD" w:rsidRDefault="00D740E0" w:rsidP="00037308">
      <w:pPr>
        <w:spacing w:after="0" w:line="240" w:lineRule="auto"/>
        <w:ind w:left="284"/>
        <w:jc w:val="both"/>
        <w:rPr>
          <w:sz w:val="20"/>
        </w:rPr>
      </w:pPr>
      <w:r w:rsidRPr="006219CD">
        <w:rPr>
          <w:sz w:val="20"/>
        </w:rPr>
        <w:t>a) po stronie Zamawiającego: …………</w:t>
      </w:r>
    </w:p>
    <w:p w14:paraId="7A2FB259" w14:textId="77777777" w:rsidR="00D740E0" w:rsidRPr="006219CD" w:rsidRDefault="00D740E0" w:rsidP="00037308">
      <w:pPr>
        <w:spacing w:after="0" w:line="240" w:lineRule="auto"/>
        <w:ind w:left="284"/>
        <w:jc w:val="both"/>
        <w:rPr>
          <w:sz w:val="20"/>
        </w:rPr>
      </w:pPr>
      <w:r w:rsidRPr="006219CD">
        <w:rPr>
          <w:sz w:val="20"/>
        </w:rPr>
        <w:t xml:space="preserve">b) po stronie Wykonawcy: …………. </w:t>
      </w:r>
    </w:p>
    <w:p w14:paraId="391043F0" w14:textId="77777777" w:rsidR="002D41FA" w:rsidRPr="006219CD" w:rsidRDefault="002D41FA" w:rsidP="002D41FA">
      <w:pPr>
        <w:spacing w:after="0"/>
        <w:jc w:val="both"/>
        <w:rPr>
          <w:b/>
          <w:bCs/>
          <w:sz w:val="20"/>
          <w:szCs w:val="20"/>
        </w:rPr>
      </w:pPr>
    </w:p>
    <w:p w14:paraId="1FABD24D" w14:textId="77777777" w:rsidR="00C96326" w:rsidRPr="006219CD" w:rsidRDefault="00C96326" w:rsidP="00037308">
      <w:pPr>
        <w:pStyle w:val="Akapitzlist"/>
        <w:spacing w:after="0" w:line="240" w:lineRule="auto"/>
        <w:ind w:left="360"/>
        <w:jc w:val="both"/>
        <w:rPr>
          <w:b/>
          <w:bCs/>
          <w:sz w:val="8"/>
          <w:szCs w:val="8"/>
        </w:rPr>
      </w:pPr>
    </w:p>
    <w:p w14:paraId="205548B4" w14:textId="093A3444" w:rsidR="00B50790" w:rsidRPr="006219CD" w:rsidRDefault="00A538BE" w:rsidP="00C609B2">
      <w:pPr>
        <w:spacing w:after="0"/>
        <w:jc w:val="both"/>
        <w:rPr>
          <w:b/>
          <w:bCs/>
          <w:sz w:val="20"/>
          <w:szCs w:val="20"/>
        </w:rPr>
      </w:pPr>
      <w:r w:rsidRPr="006219CD">
        <w:rPr>
          <w:rFonts w:eastAsia="Arial Unicode MS" w:cstheme="minorHAnsi"/>
          <w:sz w:val="20"/>
          <w:szCs w:val="20"/>
          <w:lang w:eastAsia="pl-PL"/>
        </w:rPr>
        <w:t xml:space="preserve">VIII. </w:t>
      </w:r>
      <w:r w:rsidR="00C96326" w:rsidRPr="006219CD">
        <w:rPr>
          <w:rFonts w:eastAsia="Arial Unicode MS" w:cstheme="minorHAnsi"/>
          <w:sz w:val="20"/>
          <w:szCs w:val="20"/>
          <w:lang w:eastAsia="pl-PL"/>
        </w:rPr>
        <w:t>Wykonawca oświadcza, że:</w:t>
      </w:r>
    </w:p>
    <w:p w14:paraId="744D7D07" w14:textId="500AA6C0"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sz w:val="20"/>
          <w:szCs w:val="20"/>
          <w:lang w:eastAsia="pl-PL"/>
        </w:rPr>
        <w:t xml:space="preserve">posiada </w:t>
      </w:r>
      <w:r w:rsidR="00B50790" w:rsidRPr="006219CD">
        <w:rPr>
          <w:rFonts w:eastAsia="Arial Unicode MS" w:cstheme="minorHAnsi"/>
          <w:sz w:val="20"/>
          <w:szCs w:val="20"/>
          <w:lang w:eastAsia="pl-PL"/>
        </w:rPr>
        <w:t xml:space="preserve"> </w:t>
      </w:r>
      <w:r w:rsidRPr="006219CD">
        <w:rPr>
          <w:rFonts w:eastAsia="Arial Unicode MS" w:cstheme="minorHAnsi"/>
          <w:sz w:val="20"/>
          <w:szCs w:val="20"/>
          <w:lang w:eastAsia="pl-PL"/>
        </w:rPr>
        <w:t xml:space="preserve"> </w:t>
      </w:r>
      <w:r w:rsidR="00B50790" w:rsidRPr="006219CD">
        <w:rPr>
          <w:rFonts w:cstheme="minorHAnsi"/>
          <w:bCs/>
          <w:sz w:val="20"/>
          <w:szCs w:val="20"/>
        </w:rPr>
        <w:t>uprawnienia do wykonywania działalności stanowiącej przedmiot postępowania, o ile jest to wymagane przepisami prawa,</w:t>
      </w:r>
    </w:p>
    <w:p w14:paraId="5BC27DFC" w14:textId="3D8A8546" w:rsidR="00C96326" w:rsidRPr="006219CD" w:rsidRDefault="00B50790"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sz w:val="20"/>
          <w:szCs w:val="20"/>
          <w:lang w:eastAsia="pl-PL"/>
        </w:rPr>
        <w:t xml:space="preserve">posiada wiedzę i doświadczenie oraz </w:t>
      </w:r>
      <w:r w:rsidR="00C96326" w:rsidRPr="006219CD">
        <w:rPr>
          <w:rFonts w:eastAsia="Arial Unicode MS" w:cstheme="minorHAnsi"/>
          <w:bCs/>
          <w:sz w:val="20"/>
          <w:szCs w:val="20"/>
        </w:rPr>
        <w:t>dysponuje potencjałem technicznym  oraz  osobami zdolnymi do wykonania zamówienia,</w:t>
      </w:r>
    </w:p>
    <w:p w14:paraId="4F6823E8" w14:textId="77777777"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bCs/>
          <w:sz w:val="20"/>
          <w:szCs w:val="20"/>
        </w:rPr>
        <w:t>znajduje się w sytuacji ekonomicznej i finansowej zapewniającej wykonanie zamówienia,</w:t>
      </w:r>
    </w:p>
    <w:p w14:paraId="693662AE" w14:textId="77777777"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bCs/>
          <w:sz w:val="20"/>
          <w:szCs w:val="20"/>
        </w:rPr>
        <w:t xml:space="preserve">nie jest </w:t>
      </w:r>
      <w:r w:rsidRPr="006219CD">
        <w:rPr>
          <w:rFonts w:cstheme="minorHAnsi"/>
          <w:sz w:val="20"/>
          <w:szCs w:val="20"/>
          <w:lang w:eastAsia="pl-PL"/>
        </w:rPr>
        <w:t>powiązany z zamawiającym osobowo lub kapitałowo.</w:t>
      </w:r>
    </w:p>
    <w:p w14:paraId="6674A086" w14:textId="23D2389D" w:rsidR="00C96326" w:rsidRPr="006219CD" w:rsidRDefault="00C96326" w:rsidP="00C609B2">
      <w:pPr>
        <w:pStyle w:val="Akapitzlist"/>
        <w:widowControl w:val="0"/>
        <w:suppressAutoHyphens/>
        <w:autoSpaceDE w:val="0"/>
        <w:spacing w:after="0"/>
        <w:ind w:left="567"/>
        <w:jc w:val="both"/>
        <w:rPr>
          <w:rFonts w:eastAsia="Arial Unicode MS" w:cstheme="minorHAnsi"/>
          <w:bCs/>
          <w:sz w:val="20"/>
          <w:szCs w:val="20"/>
        </w:rPr>
      </w:pPr>
      <w:r w:rsidRPr="006219CD">
        <w:rPr>
          <w:rFonts w:cstheme="minorHAnsi"/>
          <w:sz w:val="19"/>
          <w:szCs w:val="19"/>
          <w:lang w:eastAsia="pl-PL"/>
        </w:rPr>
        <w:t xml:space="preserve">Przez powiązania kapitałowe lub osobowe rozumie się wzajemne powiązania między zamawiającym lub osobami upoważnionymi do zaciągania zobowiązań w imieniu zamawiającego  lub osobami wykonującymi </w:t>
      </w:r>
      <w:r w:rsidR="00C609B2">
        <w:rPr>
          <w:rFonts w:cstheme="minorHAnsi"/>
          <w:sz w:val="19"/>
          <w:szCs w:val="19"/>
          <w:lang w:eastAsia="pl-PL"/>
        </w:rPr>
        <w:br/>
      </w:r>
      <w:r w:rsidRPr="006219CD">
        <w:rPr>
          <w:rFonts w:cstheme="minorHAnsi"/>
          <w:sz w:val="19"/>
          <w:szCs w:val="19"/>
          <w:lang w:eastAsia="pl-PL"/>
        </w:rPr>
        <w:t xml:space="preserve">w imieniu zamawiającego czynności związane z przeprowadzeniem procedury wyboru wykonawcy </w:t>
      </w:r>
      <w:r w:rsidR="00C609B2">
        <w:rPr>
          <w:rFonts w:cstheme="minorHAnsi"/>
          <w:sz w:val="19"/>
          <w:szCs w:val="19"/>
          <w:lang w:eastAsia="pl-PL"/>
        </w:rPr>
        <w:br/>
      </w:r>
      <w:r w:rsidRPr="006219CD">
        <w:rPr>
          <w:rFonts w:cstheme="minorHAnsi"/>
          <w:sz w:val="19"/>
          <w:szCs w:val="19"/>
          <w:lang w:eastAsia="pl-PL"/>
        </w:rPr>
        <w:t xml:space="preserve">a wykonawcą, polegające w szczególności na: </w:t>
      </w:r>
    </w:p>
    <w:p w14:paraId="233F236D"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 xml:space="preserve">a) uczestniczeniu w spółce jako wspólnik spółki cywilnej lub spółki osobowej, </w:t>
      </w:r>
    </w:p>
    <w:p w14:paraId="483ED1E8"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 xml:space="preserve">b) posiadaniu co najmniej 10% udziałów lub akcji, o ile niższy próg nie wynika z przepisów prawa, </w:t>
      </w:r>
    </w:p>
    <w:p w14:paraId="2D078BCC"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c) pełnieniu funkcji członka organu nadzorczego lub zarządzającego, prokurenta, pełnomocnika,</w:t>
      </w:r>
    </w:p>
    <w:p w14:paraId="158AD4C6"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lastRenderedPageBreak/>
        <w:t>d) pozostawaniu w związku małżeńskim, w stosunku pokrewieństwa lub powinowactwa w linii prostej, pokrewieństwa drugiego stopnia lub powinowactwa drugiego stopnia w linii bocznej lub w stosunku przysposobienia, opieki lub kurateli.</w:t>
      </w:r>
    </w:p>
    <w:p w14:paraId="0A11643C" w14:textId="77777777" w:rsidR="00C96326" w:rsidRPr="006219CD" w:rsidRDefault="00C96326" w:rsidP="00037308">
      <w:pPr>
        <w:spacing w:after="0"/>
        <w:ind w:left="360"/>
        <w:jc w:val="both"/>
        <w:rPr>
          <w:rFonts w:cstheme="minorHAnsi"/>
          <w:sz w:val="8"/>
          <w:szCs w:val="8"/>
          <w:lang w:eastAsia="pl-PL"/>
        </w:rPr>
      </w:pPr>
    </w:p>
    <w:p w14:paraId="583EFD08" w14:textId="7F4CBA21" w:rsidR="00C96326" w:rsidRPr="006219CD" w:rsidRDefault="00A538BE" w:rsidP="00C609B2">
      <w:pPr>
        <w:spacing w:after="0"/>
        <w:jc w:val="both"/>
        <w:rPr>
          <w:rFonts w:cstheme="minorHAnsi"/>
          <w:sz w:val="20"/>
          <w:szCs w:val="20"/>
          <w:lang w:eastAsia="pl-PL"/>
        </w:rPr>
      </w:pPr>
      <w:r w:rsidRPr="006219CD">
        <w:rPr>
          <w:sz w:val="20"/>
          <w:szCs w:val="20"/>
        </w:rPr>
        <w:t xml:space="preserve">IX. </w:t>
      </w:r>
      <w:r w:rsidR="00C96326" w:rsidRPr="006219CD">
        <w:rPr>
          <w:sz w:val="20"/>
          <w:szCs w:val="20"/>
        </w:rPr>
        <w:t>Wykonawca zobowiązuje się do wykonania zlecenia według swojej najlepszej wiedzy fachowej.</w:t>
      </w:r>
    </w:p>
    <w:p w14:paraId="037DEE55" w14:textId="77777777" w:rsidR="00C96326" w:rsidRPr="006219CD" w:rsidRDefault="00C96326" w:rsidP="00C609B2">
      <w:pPr>
        <w:pStyle w:val="Akapitzlist"/>
        <w:spacing w:after="0"/>
        <w:ind w:left="0"/>
        <w:jc w:val="both"/>
        <w:rPr>
          <w:rFonts w:cstheme="minorHAnsi"/>
          <w:sz w:val="8"/>
          <w:szCs w:val="8"/>
          <w:lang w:eastAsia="pl-PL"/>
        </w:rPr>
      </w:pPr>
    </w:p>
    <w:p w14:paraId="112CDEDD" w14:textId="7DF94215" w:rsidR="00C96326" w:rsidRPr="006219CD" w:rsidRDefault="00A538BE" w:rsidP="00C609B2">
      <w:pPr>
        <w:spacing w:after="0"/>
        <w:jc w:val="both"/>
        <w:rPr>
          <w:sz w:val="20"/>
          <w:szCs w:val="20"/>
        </w:rPr>
      </w:pPr>
      <w:r w:rsidRPr="006219CD">
        <w:rPr>
          <w:sz w:val="20"/>
          <w:szCs w:val="20"/>
        </w:rPr>
        <w:t xml:space="preserve">X. </w:t>
      </w:r>
      <w:r w:rsidR="00C96326" w:rsidRPr="006219CD">
        <w:rPr>
          <w:sz w:val="20"/>
          <w:szCs w:val="20"/>
        </w:rPr>
        <w:t>Wykonawca zobowiązany jest niezwłocznie zawiadomić Zamawiającego o wszelkich okolicznościach, które  mogą przeszkodzić prawidłowemu wykonaniu zlecenia lub opóźnić jego wykonanie.</w:t>
      </w:r>
    </w:p>
    <w:p w14:paraId="016E8FAB" w14:textId="77777777" w:rsidR="00C96326" w:rsidRPr="006219CD" w:rsidRDefault="00C96326" w:rsidP="00C609B2">
      <w:pPr>
        <w:spacing w:after="0"/>
        <w:jc w:val="both"/>
        <w:rPr>
          <w:sz w:val="8"/>
          <w:szCs w:val="8"/>
        </w:rPr>
      </w:pPr>
    </w:p>
    <w:p w14:paraId="23B924C2" w14:textId="34F72FAB" w:rsidR="00D740E0" w:rsidRPr="006219CD" w:rsidRDefault="00A538BE" w:rsidP="00C609B2">
      <w:pPr>
        <w:spacing w:after="0" w:line="240" w:lineRule="auto"/>
        <w:jc w:val="both"/>
        <w:rPr>
          <w:sz w:val="20"/>
        </w:rPr>
      </w:pPr>
      <w:r w:rsidRPr="006219CD">
        <w:rPr>
          <w:sz w:val="20"/>
        </w:rPr>
        <w:t xml:space="preserve">XI. </w:t>
      </w:r>
      <w:r w:rsidR="00D740E0" w:rsidRPr="006219CD">
        <w:rPr>
          <w:sz w:val="20"/>
        </w:rPr>
        <w:t xml:space="preserve"> Strony wyznaczają następujące osoby do kontaktu w trakcie i w celu realizacji Umowy:</w:t>
      </w:r>
    </w:p>
    <w:p w14:paraId="10C3E5E8" w14:textId="77777777" w:rsidR="00D740E0" w:rsidRPr="006219CD" w:rsidRDefault="00D740E0" w:rsidP="00C609B2">
      <w:pPr>
        <w:pStyle w:val="Akapitzlist"/>
        <w:spacing w:after="0" w:line="240" w:lineRule="auto"/>
        <w:ind w:left="0"/>
        <w:jc w:val="both"/>
        <w:rPr>
          <w:sz w:val="20"/>
        </w:rPr>
      </w:pPr>
      <w:r w:rsidRPr="006219CD">
        <w:rPr>
          <w:sz w:val="20"/>
        </w:rPr>
        <w:t>• Ze strony Zamawiającego: imię i nazwisko, adres e-mail, telefon</w:t>
      </w:r>
    </w:p>
    <w:p w14:paraId="4657B2AF" w14:textId="77777777" w:rsidR="00D740E0" w:rsidRPr="006219CD" w:rsidRDefault="00D740E0" w:rsidP="00C609B2">
      <w:pPr>
        <w:pStyle w:val="Akapitzlist"/>
        <w:spacing w:after="0" w:line="240" w:lineRule="auto"/>
        <w:ind w:left="0"/>
        <w:jc w:val="both"/>
        <w:rPr>
          <w:sz w:val="20"/>
        </w:rPr>
      </w:pPr>
      <w:r w:rsidRPr="006219CD">
        <w:rPr>
          <w:sz w:val="20"/>
        </w:rPr>
        <w:t>• Ze strony Wykonawcy: imię i nazwisko, adres e-mail, telefon</w:t>
      </w:r>
    </w:p>
    <w:p w14:paraId="0E6F15BF" w14:textId="77777777" w:rsidR="00C96326" w:rsidRPr="006219CD" w:rsidRDefault="00C96326" w:rsidP="00C609B2">
      <w:pPr>
        <w:pStyle w:val="Akapitzlist"/>
        <w:spacing w:after="0"/>
        <w:ind w:left="0"/>
        <w:jc w:val="both"/>
        <w:rPr>
          <w:sz w:val="8"/>
          <w:szCs w:val="8"/>
        </w:rPr>
      </w:pPr>
    </w:p>
    <w:p w14:paraId="56A20A31" w14:textId="77777777" w:rsidR="00C96326" w:rsidRPr="006219CD" w:rsidRDefault="00C96326" w:rsidP="00C609B2">
      <w:pPr>
        <w:pStyle w:val="Akapitzlist"/>
        <w:spacing w:after="0"/>
        <w:ind w:left="0"/>
        <w:jc w:val="both"/>
        <w:rPr>
          <w:sz w:val="8"/>
          <w:szCs w:val="8"/>
        </w:rPr>
      </w:pPr>
    </w:p>
    <w:p w14:paraId="216DD06C" w14:textId="52D2A564" w:rsidR="00866B96" w:rsidRPr="006219CD" w:rsidRDefault="00A538BE" w:rsidP="00C609B2">
      <w:pPr>
        <w:spacing w:after="0"/>
        <w:jc w:val="both"/>
        <w:rPr>
          <w:sz w:val="20"/>
          <w:szCs w:val="20"/>
        </w:rPr>
      </w:pPr>
      <w:r w:rsidRPr="006219CD">
        <w:rPr>
          <w:rFonts w:ascii="Calibri" w:hAnsi="Calibri" w:cs="Arial"/>
          <w:sz w:val="20"/>
          <w:szCs w:val="20"/>
        </w:rPr>
        <w:t xml:space="preserve">XII. </w:t>
      </w:r>
      <w:r w:rsidR="00866B96" w:rsidRPr="006219CD">
        <w:rPr>
          <w:rFonts w:ascii="Calibri" w:hAnsi="Calibri" w:cs="Arial"/>
          <w:sz w:val="20"/>
          <w:szCs w:val="20"/>
        </w:rPr>
        <w:t xml:space="preserve">Wykonanie Umowy wiąże się z przetwarzaniem danych osobowych w rozumieniu Rozporządzenia Parlamentu Europejskiego i Rady 2016/679 z dnia 27 kwietnia 2016 r. w sprawie ochrony osób fizycznych </w:t>
      </w:r>
      <w:r w:rsidR="00C609B2">
        <w:rPr>
          <w:rFonts w:ascii="Calibri" w:hAnsi="Calibri" w:cs="Arial"/>
          <w:sz w:val="20"/>
          <w:szCs w:val="20"/>
        </w:rPr>
        <w:br/>
      </w:r>
      <w:r w:rsidR="00866B96" w:rsidRPr="006219CD">
        <w:rPr>
          <w:rFonts w:ascii="Calibri" w:hAnsi="Calibri" w:cs="Arial"/>
          <w:sz w:val="20"/>
          <w:szCs w:val="20"/>
        </w:rPr>
        <w:t xml:space="preserve">w związku z przetwarzaniem danych osobowych w sprawie swobodnego przepływu takich danych oraz uchylenia dyrektywy 95/46/WE (ogólne rozporządzenie o ochronie danych Dz. Urz. UE L 119 z 4 maja 2016 r., zwane dalej RODO), dla których Zamawiający realizuje obowiązki Administratora Danych Osobowych określone w przepisach RODO. </w:t>
      </w:r>
    </w:p>
    <w:p w14:paraId="0CE171D0" w14:textId="77777777" w:rsidR="00866B96" w:rsidRPr="006219CD" w:rsidRDefault="00866B96" w:rsidP="00C609B2">
      <w:pPr>
        <w:spacing w:after="0"/>
        <w:jc w:val="both"/>
        <w:rPr>
          <w:rFonts w:cstheme="minorHAnsi"/>
          <w:sz w:val="20"/>
          <w:szCs w:val="20"/>
        </w:rPr>
      </w:pPr>
      <w:r w:rsidRPr="006219CD">
        <w:rPr>
          <w:sz w:val="20"/>
          <w:szCs w:val="20"/>
        </w:rPr>
        <w:t xml:space="preserve">Wykonawca wyraża zgodę na przetwarzanie danych osobowych w zakresie związanym z niniejszą umową na potrzeby realizacji </w:t>
      </w:r>
      <w:r w:rsidRPr="006219CD">
        <w:rPr>
          <w:rFonts w:cstheme="minorHAnsi"/>
          <w:sz w:val="20"/>
          <w:szCs w:val="20"/>
        </w:rPr>
        <w:t xml:space="preserve">projektu pn. „Góry bez granic – integracja sieci szlaków w transgraniczny produkt turystyczny” nr PLSK.01.01.00-00.0116/17, </w:t>
      </w:r>
      <w:r w:rsidRPr="006219CD">
        <w:rPr>
          <w:rFonts w:cstheme="minorHAnsi"/>
          <w:bCs/>
          <w:sz w:val="20"/>
          <w:szCs w:val="20"/>
        </w:rPr>
        <w:t xml:space="preserve">współfinansowanego przez Unię Europejską z Europejskiego Funduszu Rozwoju Regionalnego w ramach Programu Współpracy Transgranicznej Interreg V-A Polska – Słowacja 2014-2020. Dane osobowe Wykonawcy nie podlegają </w:t>
      </w:r>
      <w:r w:rsidRPr="006219CD">
        <w:rPr>
          <w:rFonts w:cstheme="minorHAnsi"/>
          <w:sz w:val="20"/>
          <w:szCs w:val="20"/>
        </w:rPr>
        <w:t>zautomatyzowanemu podejmowaniu decyzji, w tym profilowaniu w związku z wykonaniem umowy.</w:t>
      </w:r>
    </w:p>
    <w:p w14:paraId="5D050515" w14:textId="39326E1F" w:rsidR="00866B96" w:rsidRPr="006219CD" w:rsidRDefault="00A538BE" w:rsidP="00C609B2">
      <w:pPr>
        <w:spacing w:after="0"/>
        <w:jc w:val="both"/>
        <w:rPr>
          <w:sz w:val="20"/>
          <w:szCs w:val="20"/>
        </w:rPr>
      </w:pPr>
      <w:r w:rsidRPr="006219CD">
        <w:rPr>
          <w:sz w:val="20"/>
          <w:szCs w:val="20"/>
        </w:rPr>
        <w:t xml:space="preserve">XIII. </w:t>
      </w:r>
      <w:r w:rsidR="00866B96" w:rsidRPr="006219CD">
        <w:rPr>
          <w:sz w:val="20"/>
          <w:szCs w:val="20"/>
        </w:rPr>
        <w:t xml:space="preserve">Sprawy nieuregulowane niniejszą </w:t>
      </w:r>
      <w:r w:rsidR="00462C7F" w:rsidRPr="006219CD">
        <w:rPr>
          <w:sz w:val="20"/>
          <w:szCs w:val="20"/>
        </w:rPr>
        <w:t>U</w:t>
      </w:r>
      <w:r w:rsidR="00866B96" w:rsidRPr="006219CD">
        <w:rPr>
          <w:sz w:val="20"/>
          <w:szCs w:val="20"/>
        </w:rPr>
        <w:t xml:space="preserve">mową normowane są przepisami </w:t>
      </w:r>
      <w:r w:rsidR="00462C7F" w:rsidRPr="006219CD">
        <w:rPr>
          <w:sz w:val="20"/>
          <w:szCs w:val="20"/>
        </w:rPr>
        <w:t>k</w:t>
      </w:r>
      <w:r w:rsidR="00866B96" w:rsidRPr="006219CD">
        <w:rPr>
          <w:sz w:val="20"/>
          <w:szCs w:val="20"/>
        </w:rPr>
        <w:t xml:space="preserve">odeksu </w:t>
      </w:r>
      <w:r w:rsidR="00462C7F" w:rsidRPr="006219CD">
        <w:rPr>
          <w:sz w:val="20"/>
          <w:szCs w:val="20"/>
        </w:rPr>
        <w:t>c</w:t>
      </w:r>
      <w:r w:rsidR="00866B96" w:rsidRPr="006219CD">
        <w:rPr>
          <w:sz w:val="20"/>
          <w:szCs w:val="20"/>
        </w:rPr>
        <w:t xml:space="preserve">ywilnego. </w:t>
      </w:r>
    </w:p>
    <w:p w14:paraId="24A0E6B9" w14:textId="2A08E157" w:rsidR="00C96326" w:rsidRPr="006219CD" w:rsidRDefault="00A538BE" w:rsidP="00C609B2">
      <w:pPr>
        <w:spacing w:after="0"/>
        <w:jc w:val="both"/>
        <w:rPr>
          <w:sz w:val="20"/>
          <w:szCs w:val="20"/>
        </w:rPr>
      </w:pPr>
      <w:r w:rsidRPr="006219CD">
        <w:rPr>
          <w:sz w:val="20"/>
          <w:szCs w:val="20"/>
        </w:rPr>
        <w:t xml:space="preserve">XIV. </w:t>
      </w:r>
      <w:r w:rsidR="00C96326" w:rsidRPr="006219CD">
        <w:rPr>
          <w:sz w:val="20"/>
          <w:szCs w:val="20"/>
        </w:rPr>
        <w:t xml:space="preserve">Umowę sporządzono w dwóch jednobrzmiących egzemplarzach, po jednym dla każdej ze </w:t>
      </w:r>
      <w:r w:rsidR="00462C7F" w:rsidRPr="006219CD">
        <w:rPr>
          <w:sz w:val="20"/>
          <w:szCs w:val="20"/>
        </w:rPr>
        <w:t>S</w:t>
      </w:r>
      <w:r w:rsidR="00C96326" w:rsidRPr="006219CD">
        <w:rPr>
          <w:sz w:val="20"/>
          <w:szCs w:val="20"/>
        </w:rPr>
        <w:t>tron.</w:t>
      </w:r>
    </w:p>
    <w:p w14:paraId="4BC016DB" w14:textId="60987ACC" w:rsidR="00BB4473" w:rsidRPr="006219CD" w:rsidRDefault="00A538BE" w:rsidP="00C609B2">
      <w:pPr>
        <w:spacing w:after="0"/>
        <w:jc w:val="both"/>
        <w:rPr>
          <w:sz w:val="20"/>
          <w:szCs w:val="20"/>
        </w:rPr>
      </w:pPr>
      <w:r w:rsidRPr="006219CD">
        <w:rPr>
          <w:sz w:val="20"/>
          <w:szCs w:val="20"/>
        </w:rPr>
        <w:t xml:space="preserve">XV. </w:t>
      </w:r>
      <w:r w:rsidR="00BB4473" w:rsidRPr="006219CD">
        <w:rPr>
          <w:sz w:val="20"/>
          <w:szCs w:val="20"/>
        </w:rPr>
        <w:t>Załączniki:</w:t>
      </w:r>
    </w:p>
    <w:p w14:paraId="2339AC9F" w14:textId="61F20F93" w:rsidR="00BB4473" w:rsidRPr="006219CD" w:rsidRDefault="00D740E0" w:rsidP="00C609B2">
      <w:pPr>
        <w:pStyle w:val="Akapitzlist"/>
        <w:spacing w:after="0"/>
        <w:ind w:left="0"/>
        <w:jc w:val="both"/>
        <w:rPr>
          <w:sz w:val="20"/>
          <w:szCs w:val="20"/>
        </w:rPr>
      </w:pPr>
      <w:r w:rsidRPr="006219CD">
        <w:rPr>
          <w:sz w:val="20"/>
          <w:szCs w:val="20"/>
        </w:rPr>
        <w:t>Załącznik nr 1</w:t>
      </w:r>
      <w:r w:rsidR="00BB4473" w:rsidRPr="006219CD">
        <w:rPr>
          <w:sz w:val="20"/>
          <w:szCs w:val="20"/>
        </w:rPr>
        <w:t xml:space="preserve"> –  Specyfikacja techniczna </w:t>
      </w:r>
      <w:r w:rsidR="00C609B2">
        <w:rPr>
          <w:sz w:val="20"/>
          <w:szCs w:val="20"/>
        </w:rPr>
        <w:t>i</w:t>
      </w:r>
      <w:r w:rsidRPr="006219CD">
        <w:rPr>
          <w:sz w:val="20"/>
          <w:szCs w:val="20"/>
        </w:rPr>
        <w:t xml:space="preserve"> funkcjonalna</w:t>
      </w:r>
    </w:p>
    <w:p w14:paraId="7718A541" w14:textId="77777777" w:rsidR="00D740E0" w:rsidRPr="006219CD" w:rsidRDefault="00D740E0" w:rsidP="00BB4473">
      <w:pPr>
        <w:pStyle w:val="Akapitzlist"/>
        <w:spacing w:after="0"/>
        <w:ind w:left="510"/>
        <w:jc w:val="both"/>
        <w:rPr>
          <w:sz w:val="20"/>
          <w:szCs w:val="20"/>
        </w:rPr>
      </w:pPr>
    </w:p>
    <w:p w14:paraId="0788B351" w14:textId="77777777" w:rsidR="00C96326" w:rsidRPr="006219CD" w:rsidRDefault="00C96326" w:rsidP="00D35449">
      <w:pPr>
        <w:spacing w:after="0" w:line="240" w:lineRule="auto"/>
        <w:jc w:val="both"/>
        <w:rPr>
          <w:b/>
          <w:bCs/>
          <w:sz w:val="20"/>
          <w:szCs w:val="20"/>
        </w:rPr>
      </w:pPr>
    </w:p>
    <w:p w14:paraId="2253D1EA" w14:textId="77777777" w:rsidR="00362442" w:rsidRPr="006219CD" w:rsidRDefault="00D35449" w:rsidP="00D35449">
      <w:pPr>
        <w:pStyle w:val="Nagwek"/>
        <w:tabs>
          <w:tab w:val="clear" w:pos="4536"/>
          <w:tab w:val="clear" w:pos="9072"/>
        </w:tabs>
        <w:jc w:val="both"/>
        <w:rPr>
          <w:sz w:val="18"/>
        </w:rPr>
      </w:pPr>
      <w:r w:rsidRPr="006219CD">
        <w:rPr>
          <w:sz w:val="18"/>
        </w:rPr>
        <w:tab/>
      </w:r>
    </w:p>
    <w:p w14:paraId="04A8CD49" w14:textId="77777777" w:rsidR="00362442" w:rsidRPr="006219CD" w:rsidRDefault="00362442" w:rsidP="001F6D9D">
      <w:pPr>
        <w:pStyle w:val="Nagwek"/>
        <w:tabs>
          <w:tab w:val="clear" w:pos="4536"/>
          <w:tab w:val="clear" w:pos="9072"/>
        </w:tabs>
        <w:jc w:val="both"/>
        <w:rPr>
          <w:sz w:val="18"/>
        </w:rPr>
      </w:pPr>
    </w:p>
    <w:p w14:paraId="5AD823BD" w14:textId="77777777" w:rsidR="00362442" w:rsidRPr="006219CD" w:rsidRDefault="00362442" w:rsidP="001F6D9D">
      <w:pPr>
        <w:pStyle w:val="Nagwek"/>
        <w:tabs>
          <w:tab w:val="clear" w:pos="4536"/>
          <w:tab w:val="clear" w:pos="9072"/>
        </w:tabs>
        <w:jc w:val="both"/>
        <w:rPr>
          <w:sz w:val="28"/>
        </w:rPr>
      </w:pPr>
    </w:p>
    <w:p w14:paraId="30DFE8AC" w14:textId="77777777" w:rsidR="00362442" w:rsidRPr="006219CD" w:rsidRDefault="00362442" w:rsidP="001F6D9D">
      <w:pPr>
        <w:pStyle w:val="Nagwek"/>
        <w:tabs>
          <w:tab w:val="clear" w:pos="4536"/>
          <w:tab w:val="clear" w:pos="9072"/>
        </w:tabs>
        <w:jc w:val="both"/>
        <w:rPr>
          <w:sz w:val="28"/>
        </w:rPr>
      </w:pPr>
    </w:p>
    <w:p w14:paraId="18EDCE40" w14:textId="77777777" w:rsidR="001F6D9D" w:rsidRPr="006219CD" w:rsidRDefault="001F6D9D" w:rsidP="001F6D9D">
      <w:pPr>
        <w:pStyle w:val="Nagwek"/>
        <w:tabs>
          <w:tab w:val="clear" w:pos="4536"/>
          <w:tab w:val="clear" w:pos="9072"/>
        </w:tabs>
        <w:jc w:val="both"/>
      </w:pPr>
      <w:r w:rsidRPr="006219CD">
        <w:t xml:space="preserve">...................................................................... </w:t>
      </w:r>
      <w:r w:rsidRPr="006219CD">
        <w:tab/>
      </w:r>
      <w:r w:rsidRPr="006219CD">
        <w:tab/>
        <w:t>.......................................................................</w:t>
      </w:r>
    </w:p>
    <w:p w14:paraId="760E36D4" w14:textId="77777777" w:rsidR="001F6D9D" w:rsidRPr="006219CD" w:rsidRDefault="001F6D9D" w:rsidP="001F6D9D">
      <w:pPr>
        <w:pStyle w:val="Nagwek"/>
        <w:tabs>
          <w:tab w:val="clear" w:pos="4536"/>
          <w:tab w:val="clear" w:pos="9072"/>
        </w:tabs>
        <w:jc w:val="both"/>
        <w:rPr>
          <w:sz w:val="18"/>
        </w:rPr>
      </w:pPr>
      <w:r w:rsidRPr="006219CD">
        <w:rPr>
          <w:sz w:val="18"/>
        </w:rPr>
        <w:t xml:space="preserve">                             </w:t>
      </w:r>
    </w:p>
    <w:p w14:paraId="1A5A4B18" w14:textId="3F61892D" w:rsidR="001F6D9D" w:rsidRPr="00C609B2" w:rsidRDefault="007271C9" w:rsidP="001F6D9D">
      <w:pPr>
        <w:pStyle w:val="Nagwek"/>
        <w:tabs>
          <w:tab w:val="clear" w:pos="4536"/>
          <w:tab w:val="clear" w:pos="9072"/>
        </w:tabs>
        <w:jc w:val="both"/>
        <w:rPr>
          <w:sz w:val="20"/>
        </w:rPr>
      </w:pPr>
      <w:r w:rsidRPr="00C609B2">
        <w:rPr>
          <w:sz w:val="20"/>
        </w:rPr>
        <w:t xml:space="preserve">                </w:t>
      </w:r>
      <w:r w:rsidR="001F6D9D" w:rsidRPr="00C609B2">
        <w:rPr>
          <w:sz w:val="20"/>
        </w:rPr>
        <w:t xml:space="preserve">  (po</w:t>
      </w:r>
      <w:r w:rsidR="00C609B2">
        <w:rPr>
          <w:sz w:val="20"/>
        </w:rPr>
        <w:t xml:space="preserve">dpis Zamawiającego)  </w:t>
      </w:r>
      <w:r w:rsidR="00C609B2">
        <w:rPr>
          <w:sz w:val="20"/>
        </w:rPr>
        <w:tab/>
      </w:r>
      <w:r w:rsidR="00C609B2">
        <w:rPr>
          <w:sz w:val="20"/>
        </w:rPr>
        <w:tab/>
      </w:r>
      <w:r w:rsidR="00C609B2">
        <w:rPr>
          <w:sz w:val="20"/>
        </w:rPr>
        <w:tab/>
      </w:r>
      <w:r w:rsidR="00C609B2">
        <w:rPr>
          <w:sz w:val="20"/>
        </w:rPr>
        <w:tab/>
        <w:t xml:space="preserve">          </w:t>
      </w:r>
      <w:bookmarkStart w:id="0" w:name="_GoBack"/>
      <w:bookmarkEnd w:id="0"/>
      <w:r w:rsidR="001F6D9D" w:rsidRPr="00C609B2">
        <w:rPr>
          <w:sz w:val="20"/>
        </w:rPr>
        <w:t>(podpis Wykonawcy)</w:t>
      </w:r>
    </w:p>
    <w:sectPr w:rsidR="001F6D9D" w:rsidRPr="00C609B2" w:rsidSect="00F76A50">
      <w:headerReference w:type="default" r:id="rId8"/>
      <w:pgSz w:w="11906" w:h="16838"/>
      <w:pgMar w:top="2231" w:right="1417" w:bottom="426" w:left="1417" w:header="708" w:footer="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89607" w14:textId="77777777" w:rsidR="00FB407A" w:rsidRDefault="00FB407A" w:rsidP="00D81DE0">
      <w:pPr>
        <w:spacing w:after="0" w:line="240" w:lineRule="auto"/>
      </w:pPr>
      <w:r>
        <w:separator/>
      </w:r>
    </w:p>
  </w:endnote>
  <w:endnote w:type="continuationSeparator" w:id="0">
    <w:p w14:paraId="146A6888" w14:textId="77777777" w:rsidR="00FB407A" w:rsidRDefault="00FB407A" w:rsidP="00D8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0AE99" w14:textId="77777777" w:rsidR="00FB407A" w:rsidRDefault="00FB407A" w:rsidP="00D81DE0">
      <w:pPr>
        <w:spacing w:after="0" w:line="240" w:lineRule="auto"/>
      </w:pPr>
      <w:r>
        <w:separator/>
      </w:r>
    </w:p>
  </w:footnote>
  <w:footnote w:type="continuationSeparator" w:id="0">
    <w:p w14:paraId="032F7B0A" w14:textId="77777777" w:rsidR="00FB407A" w:rsidRDefault="00FB407A" w:rsidP="00D81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E28EF" w14:textId="77777777" w:rsidR="007A25D9" w:rsidRDefault="007A25D9" w:rsidP="00D81DE0">
    <w:pPr>
      <w:pStyle w:val="Nagwek"/>
      <w:jc w:val="center"/>
    </w:pPr>
  </w:p>
  <w:p w14:paraId="12852D7F" w14:textId="77777777" w:rsidR="00D81DE0" w:rsidRDefault="00D81DE0" w:rsidP="00D81DE0">
    <w:pPr>
      <w:pStyle w:val="Nagwek"/>
      <w:jc w:val="center"/>
    </w:pPr>
    <w:r>
      <w:rPr>
        <w:noProof/>
        <w:lang w:eastAsia="pl-PL"/>
      </w:rPr>
      <w:drawing>
        <wp:anchor distT="0" distB="0" distL="114300" distR="114300" simplePos="0" relativeHeight="251658240" behindDoc="1" locked="0" layoutInCell="1" allowOverlap="1" wp14:anchorId="18E86AEF" wp14:editId="275B0507">
          <wp:simplePos x="0" y="0"/>
          <wp:positionH relativeFrom="column">
            <wp:posOffset>1332865</wp:posOffset>
          </wp:positionH>
          <wp:positionV relativeFrom="paragraph">
            <wp:posOffset>-403860</wp:posOffset>
          </wp:positionV>
          <wp:extent cx="3187700" cy="1120140"/>
          <wp:effectExtent l="0" t="0" r="0" b="3810"/>
          <wp:wrapTight wrapText="bothSides">
            <wp:wrapPolygon edited="0">
              <wp:start x="0" y="0"/>
              <wp:lineTo x="0" y="21306"/>
              <wp:lineTo x="21428" y="21306"/>
              <wp:lineTo x="21428"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87700" cy="11201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45C1"/>
    <w:multiLevelType w:val="hybridMultilevel"/>
    <w:tmpl w:val="7054CE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37E05"/>
    <w:multiLevelType w:val="hybridMultilevel"/>
    <w:tmpl w:val="7DD611C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7A277F"/>
    <w:multiLevelType w:val="hybridMultilevel"/>
    <w:tmpl w:val="6338B54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02608"/>
    <w:multiLevelType w:val="hybridMultilevel"/>
    <w:tmpl w:val="56B0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52FCD"/>
    <w:multiLevelType w:val="hybridMultilevel"/>
    <w:tmpl w:val="E5CEB5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136F12"/>
    <w:multiLevelType w:val="hybridMultilevel"/>
    <w:tmpl w:val="FC3C1B4A"/>
    <w:lvl w:ilvl="0" w:tplc="52DC2C9C">
      <w:start w:val="1"/>
      <w:numFmt w:val="upperRoman"/>
      <w:lvlText w:val="%1."/>
      <w:lvlJc w:val="right"/>
      <w:pPr>
        <w:ind w:left="360" w:hanging="360"/>
      </w:pPr>
      <w:rPr>
        <w:b w:val="0"/>
        <w:bCs w:val="0"/>
        <w:i w:val="0"/>
        <w:i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4F5568"/>
    <w:multiLevelType w:val="hybridMultilevel"/>
    <w:tmpl w:val="640CAB1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14D69BE"/>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72936"/>
    <w:multiLevelType w:val="hybridMultilevel"/>
    <w:tmpl w:val="5FEC72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295607"/>
    <w:multiLevelType w:val="hybridMultilevel"/>
    <w:tmpl w:val="FFCCEA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1942AD"/>
    <w:multiLevelType w:val="hybridMultilevel"/>
    <w:tmpl w:val="750E2856"/>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6037D9"/>
    <w:multiLevelType w:val="hybridMultilevel"/>
    <w:tmpl w:val="646601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E1ECE"/>
    <w:multiLevelType w:val="hybridMultilevel"/>
    <w:tmpl w:val="96083442"/>
    <w:lvl w:ilvl="0" w:tplc="1422DD3E">
      <w:start w:val="1"/>
      <w:numFmt w:val="upperRoman"/>
      <w:lvlText w:val="%1."/>
      <w:lvlJc w:val="right"/>
      <w:pPr>
        <w:ind w:left="510" w:hanging="17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63ED3"/>
    <w:multiLevelType w:val="hybridMultilevel"/>
    <w:tmpl w:val="5A946540"/>
    <w:lvl w:ilvl="0" w:tplc="04150013">
      <w:start w:val="1"/>
      <w:numFmt w:val="upperRoman"/>
      <w:lvlText w:val="%1."/>
      <w:lvlJc w:val="righ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390AB4"/>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ED5895"/>
    <w:multiLevelType w:val="hybridMultilevel"/>
    <w:tmpl w:val="36F244B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801503"/>
    <w:multiLevelType w:val="hybridMultilevel"/>
    <w:tmpl w:val="70E2EDA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4B1C49"/>
    <w:multiLevelType w:val="hybridMultilevel"/>
    <w:tmpl w:val="EED894C2"/>
    <w:lvl w:ilvl="0" w:tplc="09B4A380">
      <w:start w:val="1"/>
      <w:numFmt w:val="decimal"/>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8" w15:restartNumberingAfterBreak="0">
    <w:nsid w:val="351E6CB2"/>
    <w:multiLevelType w:val="multilevel"/>
    <w:tmpl w:val="88F6E3CE"/>
    <w:lvl w:ilvl="0">
      <w:start w:val="1"/>
      <w:numFmt w:val="upperRoman"/>
      <w:lvlText w:val="%1."/>
      <w:lvlJc w:val="left"/>
      <w:pPr>
        <w:ind w:left="1288" w:hanging="720"/>
      </w:pPr>
      <w:rPr>
        <w:rFonts w:cstheme="minorHAnsi"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94788D"/>
    <w:multiLevelType w:val="hybridMultilevel"/>
    <w:tmpl w:val="3CB088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60186"/>
    <w:multiLevelType w:val="multilevel"/>
    <w:tmpl w:val="20F837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2D06928"/>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93F7B"/>
    <w:multiLevelType w:val="hybridMultilevel"/>
    <w:tmpl w:val="56B0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14FA5"/>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491D6A"/>
    <w:multiLevelType w:val="hybridMultilevel"/>
    <w:tmpl w:val="FA146A48"/>
    <w:lvl w:ilvl="0" w:tplc="16369708">
      <w:start w:val="1"/>
      <w:numFmt w:val="upperRoman"/>
      <w:lvlText w:val="%1."/>
      <w:lvlJc w:val="left"/>
      <w:pPr>
        <w:ind w:left="1080" w:hanging="720"/>
      </w:pPr>
      <w:rPr>
        <w:rFonts w:cstheme="minorHAnsi" w:hint="default"/>
        <w:b w:val="0"/>
        <w:bCs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D41A0"/>
    <w:multiLevelType w:val="hybridMultilevel"/>
    <w:tmpl w:val="9DD0E1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7014E8"/>
    <w:multiLevelType w:val="hybridMultilevel"/>
    <w:tmpl w:val="153C27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08320E"/>
    <w:multiLevelType w:val="hybridMultilevel"/>
    <w:tmpl w:val="2114817C"/>
    <w:lvl w:ilvl="0" w:tplc="4716794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A5D6E"/>
    <w:multiLevelType w:val="hybridMultilevel"/>
    <w:tmpl w:val="0A908926"/>
    <w:lvl w:ilvl="0" w:tplc="8A16E4DA">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4B141B"/>
    <w:multiLevelType w:val="hybridMultilevel"/>
    <w:tmpl w:val="2D4C2C48"/>
    <w:lvl w:ilvl="0" w:tplc="04150011">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30" w15:restartNumberingAfterBreak="0">
    <w:nsid w:val="61B24186"/>
    <w:multiLevelType w:val="hybridMultilevel"/>
    <w:tmpl w:val="6338B54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043DE"/>
    <w:multiLevelType w:val="hybridMultilevel"/>
    <w:tmpl w:val="EAC643C0"/>
    <w:lvl w:ilvl="0" w:tplc="81DEC43C">
      <w:start w:val="1"/>
      <w:numFmt w:val="lowerRoman"/>
      <w:lvlText w:val="%1."/>
      <w:lvlJc w:val="left"/>
      <w:pPr>
        <w:ind w:left="1080" w:hanging="720"/>
      </w:pPr>
      <w:rPr>
        <w:rFonts w:cstheme="minorHAns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CF5B8F"/>
    <w:multiLevelType w:val="hybridMultilevel"/>
    <w:tmpl w:val="B72EFEA8"/>
    <w:lvl w:ilvl="0" w:tplc="8A16E4DA">
      <w:start w:val="1"/>
      <w:numFmt w:val="upperRoman"/>
      <w:lvlText w:val="%1."/>
      <w:lvlJc w:val="left"/>
      <w:pPr>
        <w:ind w:left="1288" w:hanging="72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FE2FB4"/>
    <w:multiLevelType w:val="hybridMultilevel"/>
    <w:tmpl w:val="6CFEA9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DB36A4"/>
    <w:multiLevelType w:val="hybridMultilevel"/>
    <w:tmpl w:val="ECF888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3C551F"/>
    <w:multiLevelType w:val="hybridMultilevel"/>
    <w:tmpl w:val="1DC801D2"/>
    <w:lvl w:ilvl="0" w:tplc="B8342920">
      <w:start w:val="1"/>
      <w:numFmt w:val="upperRoman"/>
      <w:lvlText w:val="%1."/>
      <w:lvlJc w:val="left"/>
      <w:pPr>
        <w:ind w:left="1080" w:hanging="720"/>
      </w:pPr>
      <w:rPr>
        <w:rFonts w:cstheme="minorHAns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AB3428"/>
    <w:multiLevelType w:val="hybridMultilevel"/>
    <w:tmpl w:val="588EAA2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BA7068"/>
    <w:multiLevelType w:val="hybridMultilevel"/>
    <w:tmpl w:val="11CAAE24"/>
    <w:lvl w:ilvl="0" w:tplc="202801F0">
      <w:start w:val="1"/>
      <w:numFmt w:val="upperRoman"/>
      <w:lvlText w:val="%1."/>
      <w:lvlJc w:val="righ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2601FF"/>
    <w:multiLevelType w:val="hybridMultilevel"/>
    <w:tmpl w:val="1E4A5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BE7DF3"/>
    <w:multiLevelType w:val="hybridMultilevel"/>
    <w:tmpl w:val="6978A0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78350B"/>
    <w:multiLevelType w:val="hybridMultilevel"/>
    <w:tmpl w:val="66CAD00C"/>
    <w:lvl w:ilvl="0" w:tplc="04150013">
      <w:start w:val="1"/>
      <w:numFmt w:val="upperRoman"/>
      <w:lvlText w:val="%1."/>
      <w:lvlJc w:val="right"/>
      <w:pPr>
        <w:ind w:left="1124" w:hanging="360"/>
      </w:p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41" w15:restartNumberingAfterBreak="0">
    <w:nsid w:val="7FCB549D"/>
    <w:multiLevelType w:val="hybridMultilevel"/>
    <w:tmpl w:val="BB10C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DF50E0"/>
    <w:multiLevelType w:val="multilevel"/>
    <w:tmpl w:val="64E046BE"/>
    <w:lvl w:ilvl="0">
      <w:start w:val="1"/>
      <w:numFmt w:val="upperRoman"/>
      <w:lvlText w:val="%1."/>
      <w:lvlJc w:val="right"/>
      <w:pPr>
        <w:ind w:left="1288" w:hanging="720"/>
      </w:pPr>
      <w:rPr>
        <w:rFont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6"/>
  </w:num>
  <w:num w:numId="3">
    <w:abstractNumId w:val="14"/>
  </w:num>
  <w:num w:numId="4">
    <w:abstractNumId w:val="23"/>
  </w:num>
  <w:num w:numId="5">
    <w:abstractNumId w:val="21"/>
  </w:num>
  <w:num w:numId="6">
    <w:abstractNumId w:val="26"/>
  </w:num>
  <w:num w:numId="7">
    <w:abstractNumId w:val="17"/>
  </w:num>
  <w:num w:numId="8">
    <w:abstractNumId w:val="4"/>
  </w:num>
  <w:num w:numId="9">
    <w:abstractNumId w:val="34"/>
  </w:num>
  <w:num w:numId="10">
    <w:abstractNumId w:val="9"/>
  </w:num>
  <w:num w:numId="11">
    <w:abstractNumId w:val="25"/>
  </w:num>
  <w:num w:numId="12">
    <w:abstractNumId w:val="11"/>
  </w:num>
  <w:num w:numId="13">
    <w:abstractNumId w:val="5"/>
  </w:num>
  <w:num w:numId="14">
    <w:abstractNumId w:val="40"/>
  </w:num>
  <w:num w:numId="15">
    <w:abstractNumId w:val="10"/>
  </w:num>
  <w:num w:numId="16">
    <w:abstractNumId w:val="15"/>
  </w:num>
  <w:num w:numId="17">
    <w:abstractNumId w:val="33"/>
  </w:num>
  <w:num w:numId="18">
    <w:abstractNumId w:val="2"/>
  </w:num>
  <w:num w:numId="19">
    <w:abstractNumId w:val="30"/>
  </w:num>
  <w:num w:numId="20">
    <w:abstractNumId w:val="36"/>
  </w:num>
  <w:num w:numId="21">
    <w:abstractNumId w:val="0"/>
  </w:num>
  <w:num w:numId="22">
    <w:abstractNumId w:val="27"/>
  </w:num>
  <w:num w:numId="23">
    <w:abstractNumId w:val="41"/>
  </w:num>
  <w:num w:numId="24">
    <w:abstractNumId w:val="32"/>
  </w:num>
  <w:num w:numId="25">
    <w:abstractNumId w:val="16"/>
  </w:num>
  <w:num w:numId="26">
    <w:abstractNumId w:val="18"/>
  </w:num>
  <w:num w:numId="27">
    <w:abstractNumId w:val="42"/>
  </w:num>
  <w:num w:numId="28">
    <w:abstractNumId w:val="28"/>
  </w:num>
  <w:num w:numId="29">
    <w:abstractNumId w:val="35"/>
  </w:num>
  <w:num w:numId="30">
    <w:abstractNumId w:val="31"/>
  </w:num>
  <w:num w:numId="31">
    <w:abstractNumId w:val="24"/>
  </w:num>
  <w:num w:numId="32">
    <w:abstractNumId w:val="38"/>
  </w:num>
  <w:num w:numId="33">
    <w:abstractNumId w:val="3"/>
  </w:num>
  <w:num w:numId="34">
    <w:abstractNumId w:val="22"/>
  </w:num>
  <w:num w:numId="35">
    <w:abstractNumId w:val="37"/>
  </w:num>
  <w:num w:numId="36">
    <w:abstractNumId w:val="39"/>
  </w:num>
  <w:num w:numId="37">
    <w:abstractNumId w:val="8"/>
  </w:num>
  <w:num w:numId="38">
    <w:abstractNumId w:val="19"/>
  </w:num>
  <w:num w:numId="39">
    <w:abstractNumId w:val="13"/>
  </w:num>
  <w:num w:numId="40">
    <w:abstractNumId w:val="12"/>
  </w:num>
  <w:num w:numId="41">
    <w:abstractNumId w:val="29"/>
  </w:num>
  <w:num w:numId="42">
    <w:abstractNumId w:val="2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864"/>
    <w:rsid w:val="00005369"/>
    <w:rsid w:val="0002431C"/>
    <w:rsid w:val="00037308"/>
    <w:rsid w:val="000451E6"/>
    <w:rsid w:val="00064C27"/>
    <w:rsid w:val="000778EF"/>
    <w:rsid w:val="0008796A"/>
    <w:rsid w:val="00096F96"/>
    <w:rsid w:val="000B7076"/>
    <w:rsid w:val="000D5F41"/>
    <w:rsid w:val="00106056"/>
    <w:rsid w:val="00110F2E"/>
    <w:rsid w:val="001266B1"/>
    <w:rsid w:val="00126DF7"/>
    <w:rsid w:val="00140638"/>
    <w:rsid w:val="001427E1"/>
    <w:rsid w:val="0016016B"/>
    <w:rsid w:val="00165F0F"/>
    <w:rsid w:val="00177AB0"/>
    <w:rsid w:val="001978E6"/>
    <w:rsid w:val="001A277A"/>
    <w:rsid w:val="001B07BB"/>
    <w:rsid w:val="001B6804"/>
    <w:rsid w:val="001B7694"/>
    <w:rsid w:val="001C0F53"/>
    <w:rsid w:val="001C3F43"/>
    <w:rsid w:val="001E0BCE"/>
    <w:rsid w:val="001F6D9D"/>
    <w:rsid w:val="00200030"/>
    <w:rsid w:val="00204C47"/>
    <w:rsid w:val="00212A80"/>
    <w:rsid w:val="00252095"/>
    <w:rsid w:val="00281785"/>
    <w:rsid w:val="00291ABB"/>
    <w:rsid w:val="0029662F"/>
    <w:rsid w:val="002C0A50"/>
    <w:rsid w:val="002D41FA"/>
    <w:rsid w:val="00312153"/>
    <w:rsid w:val="00313C51"/>
    <w:rsid w:val="0031521E"/>
    <w:rsid w:val="003409BE"/>
    <w:rsid w:val="00342C4E"/>
    <w:rsid w:val="00356044"/>
    <w:rsid w:val="00362442"/>
    <w:rsid w:val="00366B50"/>
    <w:rsid w:val="00382F63"/>
    <w:rsid w:val="00393BB5"/>
    <w:rsid w:val="003970A9"/>
    <w:rsid w:val="003B2672"/>
    <w:rsid w:val="003D3B4F"/>
    <w:rsid w:val="003E0CD6"/>
    <w:rsid w:val="003E6043"/>
    <w:rsid w:val="0041138A"/>
    <w:rsid w:val="00430D42"/>
    <w:rsid w:val="004375AB"/>
    <w:rsid w:val="004574C7"/>
    <w:rsid w:val="00462C7F"/>
    <w:rsid w:val="00486262"/>
    <w:rsid w:val="00486E53"/>
    <w:rsid w:val="004C4159"/>
    <w:rsid w:val="004F1E84"/>
    <w:rsid w:val="0050010E"/>
    <w:rsid w:val="0050462B"/>
    <w:rsid w:val="005062A7"/>
    <w:rsid w:val="00520340"/>
    <w:rsid w:val="00571DD6"/>
    <w:rsid w:val="005878A0"/>
    <w:rsid w:val="005919FE"/>
    <w:rsid w:val="005C649C"/>
    <w:rsid w:val="005F39C0"/>
    <w:rsid w:val="006043B0"/>
    <w:rsid w:val="00616270"/>
    <w:rsid w:val="006219CD"/>
    <w:rsid w:val="00675A91"/>
    <w:rsid w:val="00694087"/>
    <w:rsid w:val="006A1664"/>
    <w:rsid w:val="006B52EA"/>
    <w:rsid w:val="006C33DA"/>
    <w:rsid w:val="006E6FB1"/>
    <w:rsid w:val="006F1DC6"/>
    <w:rsid w:val="006F6F01"/>
    <w:rsid w:val="00717941"/>
    <w:rsid w:val="007271C9"/>
    <w:rsid w:val="007322BC"/>
    <w:rsid w:val="00763979"/>
    <w:rsid w:val="00766F33"/>
    <w:rsid w:val="0078784A"/>
    <w:rsid w:val="00794F75"/>
    <w:rsid w:val="007A25D9"/>
    <w:rsid w:val="007D084D"/>
    <w:rsid w:val="007E722B"/>
    <w:rsid w:val="007E758C"/>
    <w:rsid w:val="007F471C"/>
    <w:rsid w:val="0080161D"/>
    <w:rsid w:val="008264B8"/>
    <w:rsid w:val="008345C8"/>
    <w:rsid w:val="00847F52"/>
    <w:rsid w:val="00866B96"/>
    <w:rsid w:val="00873F0C"/>
    <w:rsid w:val="00882F6D"/>
    <w:rsid w:val="008A3B73"/>
    <w:rsid w:val="008A6D02"/>
    <w:rsid w:val="008D0B61"/>
    <w:rsid w:val="008D5B3D"/>
    <w:rsid w:val="008E4430"/>
    <w:rsid w:val="008F2B1D"/>
    <w:rsid w:val="008F444E"/>
    <w:rsid w:val="008F6090"/>
    <w:rsid w:val="009038C7"/>
    <w:rsid w:val="00917724"/>
    <w:rsid w:val="0093040A"/>
    <w:rsid w:val="00951F0E"/>
    <w:rsid w:val="00984F71"/>
    <w:rsid w:val="009944E0"/>
    <w:rsid w:val="009B326D"/>
    <w:rsid w:val="009B3AB6"/>
    <w:rsid w:val="009D1CF7"/>
    <w:rsid w:val="009E6987"/>
    <w:rsid w:val="009F2EFF"/>
    <w:rsid w:val="00A1240D"/>
    <w:rsid w:val="00A231D2"/>
    <w:rsid w:val="00A45E63"/>
    <w:rsid w:val="00A538BE"/>
    <w:rsid w:val="00A65584"/>
    <w:rsid w:val="00A741E7"/>
    <w:rsid w:val="00A8264F"/>
    <w:rsid w:val="00A834C0"/>
    <w:rsid w:val="00AB540C"/>
    <w:rsid w:val="00AC435B"/>
    <w:rsid w:val="00AC4A17"/>
    <w:rsid w:val="00AC5D79"/>
    <w:rsid w:val="00AC702B"/>
    <w:rsid w:val="00AD34F6"/>
    <w:rsid w:val="00AF192B"/>
    <w:rsid w:val="00B055C1"/>
    <w:rsid w:val="00B258FB"/>
    <w:rsid w:val="00B25AF8"/>
    <w:rsid w:val="00B26F97"/>
    <w:rsid w:val="00B34454"/>
    <w:rsid w:val="00B358F0"/>
    <w:rsid w:val="00B501E6"/>
    <w:rsid w:val="00B50790"/>
    <w:rsid w:val="00B82BE2"/>
    <w:rsid w:val="00B84A28"/>
    <w:rsid w:val="00B946CA"/>
    <w:rsid w:val="00B956D7"/>
    <w:rsid w:val="00BA132F"/>
    <w:rsid w:val="00BA2816"/>
    <w:rsid w:val="00BA35C1"/>
    <w:rsid w:val="00BA7B10"/>
    <w:rsid w:val="00BB4473"/>
    <w:rsid w:val="00BF380E"/>
    <w:rsid w:val="00C050F1"/>
    <w:rsid w:val="00C06864"/>
    <w:rsid w:val="00C12565"/>
    <w:rsid w:val="00C14E95"/>
    <w:rsid w:val="00C16243"/>
    <w:rsid w:val="00C35434"/>
    <w:rsid w:val="00C609B2"/>
    <w:rsid w:val="00C62450"/>
    <w:rsid w:val="00C72CA2"/>
    <w:rsid w:val="00C86DCF"/>
    <w:rsid w:val="00C96326"/>
    <w:rsid w:val="00CA5A01"/>
    <w:rsid w:val="00CB17FC"/>
    <w:rsid w:val="00CE0744"/>
    <w:rsid w:val="00CF32C3"/>
    <w:rsid w:val="00D002D2"/>
    <w:rsid w:val="00D05FF0"/>
    <w:rsid w:val="00D17894"/>
    <w:rsid w:val="00D26086"/>
    <w:rsid w:val="00D33FC4"/>
    <w:rsid w:val="00D35449"/>
    <w:rsid w:val="00D740E0"/>
    <w:rsid w:val="00D81DE0"/>
    <w:rsid w:val="00D82826"/>
    <w:rsid w:val="00D95765"/>
    <w:rsid w:val="00DD3594"/>
    <w:rsid w:val="00E11456"/>
    <w:rsid w:val="00E14E69"/>
    <w:rsid w:val="00E32160"/>
    <w:rsid w:val="00E36594"/>
    <w:rsid w:val="00EA3999"/>
    <w:rsid w:val="00EA694C"/>
    <w:rsid w:val="00EA6E32"/>
    <w:rsid w:val="00EA758C"/>
    <w:rsid w:val="00EB611D"/>
    <w:rsid w:val="00EB6CE5"/>
    <w:rsid w:val="00F00603"/>
    <w:rsid w:val="00F143BC"/>
    <w:rsid w:val="00F352E1"/>
    <w:rsid w:val="00F37D81"/>
    <w:rsid w:val="00F4458E"/>
    <w:rsid w:val="00F55C4D"/>
    <w:rsid w:val="00F74D88"/>
    <w:rsid w:val="00F76526"/>
    <w:rsid w:val="00F76A50"/>
    <w:rsid w:val="00F90499"/>
    <w:rsid w:val="00FA5F85"/>
    <w:rsid w:val="00FB0D9F"/>
    <w:rsid w:val="00FB407A"/>
    <w:rsid w:val="00FB419A"/>
    <w:rsid w:val="00FD6084"/>
    <w:rsid w:val="00FF44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CE4E2"/>
  <w15:docId w15:val="{51A729D8-C2C9-4E56-9A55-56C53EA6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6864"/>
    <w:pPr>
      <w:spacing w:after="200" w:line="276" w:lineRule="auto"/>
    </w:pPr>
  </w:style>
  <w:style w:type="paragraph" w:styleId="Nagwek4">
    <w:name w:val="heading 4"/>
    <w:basedOn w:val="Normalny"/>
    <w:next w:val="Normalny"/>
    <w:link w:val="Nagwek4Znak"/>
    <w:qFormat/>
    <w:rsid w:val="007A25D9"/>
    <w:pPr>
      <w:keepNext/>
      <w:spacing w:after="0" w:line="240" w:lineRule="auto"/>
      <w:jc w:val="center"/>
      <w:outlineLvl w:val="3"/>
    </w:pPr>
    <w:rPr>
      <w:rFonts w:ascii="Times New Roman" w:eastAsia="Times New Roman" w:hAnsi="Times New Roman" w:cs="Times New Roman"/>
      <w:b/>
      <w:bCs/>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F2B1D"/>
    <w:pPr>
      <w:ind w:left="720"/>
      <w:contextualSpacing/>
    </w:pPr>
  </w:style>
  <w:style w:type="paragraph" w:styleId="Nagwek">
    <w:name w:val="header"/>
    <w:basedOn w:val="Normalny"/>
    <w:link w:val="NagwekZnak"/>
    <w:unhideWhenUsed/>
    <w:rsid w:val="00D81DE0"/>
    <w:pPr>
      <w:tabs>
        <w:tab w:val="center" w:pos="4536"/>
        <w:tab w:val="right" w:pos="9072"/>
      </w:tabs>
      <w:spacing w:after="0" w:line="240" w:lineRule="auto"/>
    </w:pPr>
  </w:style>
  <w:style w:type="character" w:customStyle="1" w:styleId="NagwekZnak">
    <w:name w:val="Nagłówek Znak"/>
    <w:basedOn w:val="Domylnaczcionkaakapitu"/>
    <w:link w:val="Nagwek"/>
    <w:rsid w:val="00D81DE0"/>
  </w:style>
  <w:style w:type="paragraph" w:styleId="Stopka">
    <w:name w:val="footer"/>
    <w:basedOn w:val="Normalny"/>
    <w:link w:val="StopkaZnak"/>
    <w:uiPriority w:val="99"/>
    <w:unhideWhenUsed/>
    <w:rsid w:val="00D81D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DE0"/>
  </w:style>
  <w:style w:type="table" w:styleId="Tabela-Siatka">
    <w:name w:val="Table Grid"/>
    <w:basedOn w:val="Standardowy"/>
    <w:uiPriority w:val="39"/>
    <w:rsid w:val="00F00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7A25D9"/>
    <w:rPr>
      <w:rFonts w:ascii="Times New Roman" w:eastAsia="Times New Roman" w:hAnsi="Times New Roman" w:cs="Times New Roman"/>
      <w:b/>
      <w:bCs/>
      <w:sz w:val="24"/>
      <w:szCs w:val="20"/>
      <w:lang w:eastAsia="pl-PL"/>
    </w:rPr>
  </w:style>
  <w:style w:type="character" w:styleId="Numerstrony">
    <w:name w:val="page number"/>
    <w:basedOn w:val="Domylnaczcionkaakapitu"/>
    <w:rsid w:val="007A25D9"/>
  </w:style>
  <w:style w:type="paragraph" w:styleId="Tekstdymka">
    <w:name w:val="Balloon Text"/>
    <w:basedOn w:val="Normalny"/>
    <w:link w:val="TekstdymkaZnak"/>
    <w:uiPriority w:val="99"/>
    <w:semiHidden/>
    <w:unhideWhenUsed/>
    <w:rsid w:val="001B68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6804"/>
    <w:rPr>
      <w:rFonts w:ascii="Segoe UI" w:hAnsi="Segoe UI" w:cs="Segoe UI"/>
      <w:sz w:val="18"/>
      <w:szCs w:val="18"/>
    </w:rPr>
  </w:style>
  <w:style w:type="paragraph" w:styleId="Zwykytekst">
    <w:name w:val="Plain Text"/>
    <w:basedOn w:val="Normalny"/>
    <w:link w:val="ZwykytekstZnak"/>
    <w:uiPriority w:val="99"/>
    <w:semiHidden/>
    <w:unhideWhenUsed/>
    <w:rsid w:val="00FA5F85"/>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FA5F85"/>
    <w:rPr>
      <w:rFonts w:ascii="Calibri" w:hAnsi="Calibri"/>
      <w:szCs w:val="21"/>
    </w:rPr>
  </w:style>
  <w:style w:type="paragraph" w:styleId="Tekstprzypisudolnego">
    <w:name w:val="footnote text"/>
    <w:basedOn w:val="Normalny"/>
    <w:link w:val="TekstprzypisudolnegoZnak"/>
    <w:uiPriority w:val="99"/>
    <w:semiHidden/>
    <w:unhideWhenUsed/>
    <w:rsid w:val="00430D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30D42"/>
    <w:rPr>
      <w:sz w:val="20"/>
      <w:szCs w:val="20"/>
    </w:rPr>
  </w:style>
  <w:style w:type="character" w:styleId="Odwoanieprzypisudolnego">
    <w:name w:val="footnote reference"/>
    <w:basedOn w:val="Domylnaczcionkaakapitu"/>
    <w:uiPriority w:val="99"/>
    <w:semiHidden/>
    <w:unhideWhenUsed/>
    <w:rsid w:val="00430D42"/>
    <w:rPr>
      <w:vertAlign w:val="superscript"/>
    </w:rPr>
  </w:style>
  <w:style w:type="character" w:styleId="Odwoaniedokomentarza">
    <w:name w:val="annotation reference"/>
    <w:basedOn w:val="Domylnaczcionkaakapitu"/>
    <w:uiPriority w:val="99"/>
    <w:semiHidden/>
    <w:unhideWhenUsed/>
    <w:rsid w:val="00037308"/>
    <w:rPr>
      <w:sz w:val="16"/>
      <w:szCs w:val="16"/>
    </w:rPr>
  </w:style>
  <w:style w:type="paragraph" w:styleId="Tekstkomentarza">
    <w:name w:val="annotation text"/>
    <w:basedOn w:val="Normalny"/>
    <w:link w:val="TekstkomentarzaZnak"/>
    <w:uiPriority w:val="99"/>
    <w:semiHidden/>
    <w:unhideWhenUsed/>
    <w:rsid w:val="000373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308"/>
    <w:rPr>
      <w:sz w:val="20"/>
      <w:szCs w:val="20"/>
    </w:rPr>
  </w:style>
  <w:style w:type="paragraph" w:styleId="Tematkomentarza">
    <w:name w:val="annotation subject"/>
    <w:basedOn w:val="Tekstkomentarza"/>
    <w:next w:val="Tekstkomentarza"/>
    <w:link w:val="TematkomentarzaZnak"/>
    <w:uiPriority w:val="99"/>
    <w:semiHidden/>
    <w:unhideWhenUsed/>
    <w:rsid w:val="00037308"/>
    <w:rPr>
      <w:b/>
      <w:bCs/>
    </w:rPr>
  </w:style>
  <w:style w:type="character" w:customStyle="1" w:styleId="TematkomentarzaZnak">
    <w:name w:val="Temat komentarza Znak"/>
    <w:basedOn w:val="TekstkomentarzaZnak"/>
    <w:link w:val="Tematkomentarza"/>
    <w:uiPriority w:val="99"/>
    <w:semiHidden/>
    <w:rsid w:val="00037308"/>
    <w:rPr>
      <w:b/>
      <w:bCs/>
      <w:sz w:val="20"/>
      <w:szCs w:val="20"/>
    </w:rPr>
  </w:style>
  <w:style w:type="character" w:customStyle="1" w:styleId="AkapitzlistZnak">
    <w:name w:val="Akapit z listą Znak"/>
    <w:link w:val="Akapitzlist"/>
    <w:uiPriority w:val="34"/>
    <w:rsid w:val="00B5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34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203C3-9733-465C-AC74-1A59006B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1783</Words>
  <Characters>10698</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COTG PTTK</cp:lastModifiedBy>
  <cp:revision>15</cp:revision>
  <cp:lastPrinted>2021-01-25T14:41:00Z</cp:lastPrinted>
  <dcterms:created xsi:type="dcterms:W3CDTF">2021-01-25T14:18:00Z</dcterms:created>
  <dcterms:modified xsi:type="dcterms:W3CDTF">2021-01-25T17:09:00Z</dcterms:modified>
</cp:coreProperties>
</file>